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1A31" w:rsidRDefault="00D91A31" w:rsidP="00135E29">
      <w:pPr>
        <w:pStyle w:val="Default"/>
        <w:spacing w:line="276" w:lineRule="auto"/>
        <w:jc w:val="center"/>
        <w:rPr>
          <w:b/>
          <w:bCs/>
          <w:color w:val="auto"/>
        </w:rPr>
      </w:pPr>
    </w:p>
    <w:p w:rsidR="004B357E" w:rsidRPr="00453971" w:rsidRDefault="00453971" w:rsidP="00135E29">
      <w:pPr>
        <w:pStyle w:val="Default"/>
        <w:spacing w:line="276" w:lineRule="auto"/>
        <w:jc w:val="center"/>
        <w:rPr>
          <w:rFonts w:asciiTheme="majorBidi" w:hAnsiTheme="majorBidi" w:cstheme="majorBidi"/>
          <w:b/>
          <w:bCs/>
          <w:color w:val="auto"/>
        </w:rPr>
      </w:pPr>
      <w:r w:rsidRPr="00453971">
        <w:rPr>
          <w:b/>
          <w:bCs/>
          <w:color w:val="auto"/>
        </w:rPr>
        <w:t>Synthèse et caractérisation de semi-conducteurs basés sur Zn pour applications photo catalytiques</w:t>
      </w:r>
      <w:r w:rsidR="004B357E" w:rsidRPr="00453971">
        <w:rPr>
          <w:rFonts w:asciiTheme="majorBidi" w:hAnsiTheme="majorBidi" w:cstheme="majorBidi"/>
          <w:b/>
          <w:bCs/>
          <w:color w:val="auto"/>
        </w:rPr>
        <w:t>.</w:t>
      </w:r>
    </w:p>
    <w:p w:rsidR="004B357E" w:rsidRPr="004B357E" w:rsidRDefault="004B357E" w:rsidP="00135E29">
      <w:pPr>
        <w:pStyle w:val="Default"/>
        <w:spacing w:line="276" w:lineRule="auto"/>
        <w:jc w:val="center"/>
        <w:rPr>
          <w:rFonts w:asciiTheme="majorBidi" w:hAnsiTheme="majorBidi" w:cstheme="majorBidi"/>
          <w:color w:val="auto"/>
        </w:rPr>
      </w:pPr>
      <w:r w:rsidRPr="004B357E">
        <w:rPr>
          <w:rFonts w:asciiTheme="majorBidi" w:hAnsiTheme="majorBidi" w:cstheme="majorBidi"/>
          <w:color w:val="auto"/>
        </w:rPr>
        <w:t>Par M</w:t>
      </w:r>
      <w:r>
        <w:rPr>
          <w:rFonts w:asciiTheme="majorBidi" w:hAnsiTheme="majorBidi" w:cstheme="majorBidi"/>
          <w:color w:val="auto"/>
        </w:rPr>
        <w:t>r</w:t>
      </w:r>
      <w:r w:rsidRPr="004B357E">
        <w:rPr>
          <w:rFonts w:asciiTheme="majorBidi" w:hAnsiTheme="majorBidi" w:cstheme="majorBidi"/>
          <w:color w:val="auto"/>
        </w:rPr>
        <w:t xml:space="preserve"> : </w:t>
      </w:r>
      <w:r>
        <w:rPr>
          <w:rFonts w:asciiTheme="majorBidi" w:hAnsiTheme="majorBidi" w:cstheme="majorBidi"/>
          <w:color w:val="auto"/>
        </w:rPr>
        <w:t>GHERBI Rachid</w:t>
      </w:r>
      <w:r w:rsidR="005E7EB0">
        <w:rPr>
          <w:rFonts w:asciiTheme="majorBidi" w:hAnsiTheme="majorBidi" w:cstheme="majorBidi"/>
          <w:color w:val="auto"/>
        </w:rPr>
        <w:t xml:space="preserve"> *</w:t>
      </w:r>
    </w:p>
    <w:p w:rsidR="004B357E" w:rsidRDefault="004B357E" w:rsidP="00135E29">
      <w:pPr>
        <w:pStyle w:val="Titre1"/>
        <w:spacing w:before="0" w:beforeAutospacing="0" w:after="120" w:afterAutospacing="0" w:line="276" w:lineRule="auto"/>
        <w:jc w:val="center"/>
        <w:rPr>
          <w:rFonts w:asciiTheme="majorBidi" w:hAnsiTheme="majorBidi"/>
          <w:b w:val="0"/>
          <w:bCs w:val="0"/>
          <w:color w:val="auto"/>
          <w:sz w:val="24"/>
          <w:szCs w:val="24"/>
        </w:rPr>
      </w:pPr>
      <w:r w:rsidRPr="004B357E">
        <w:rPr>
          <w:rFonts w:asciiTheme="majorBidi" w:hAnsiTheme="majorBidi"/>
          <w:b w:val="0"/>
          <w:bCs w:val="0"/>
          <w:color w:val="auto"/>
          <w:sz w:val="24"/>
          <w:szCs w:val="24"/>
        </w:rPr>
        <w:t>Laboratoire de Stockage et de Valorisation des Energies Renouvelables, Faculté de Chimie, U.S.T.H.B.</w:t>
      </w:r>
    </w:p>
    <w:p w:rsidR="009B0B76" w:rsidRPr="008602E0" w:rsidRDefault="008602E0" w:rsidP="009B0B76">
      <w:pPr>
        <w:rPr>
          <w:rFonts w:asciiTheme="majorBidi" w:hAnsiTheme="majorBidi" w:cstheme="majorBidi"/>
          <w:b/>
          <w:bCs/>
          <w:sz w:val="24"/>
          <w:szCs w:val="24"/>
          <w:lang w:eastAsia="en-US"/>
        </w:rPr>
      </w:pPr>
      <w:r w:rsidRPr="008602E0">
        <w:rPr>
          <w:rFonts w:asciiTheme="majorBidi" w:hAnsiTheme="majorBidi" w:cstheme="majorBidi"/>
          <w:b/>
          <w:bCs/>
          <w:sz w:val="24"/>
          <w:szCs w:val="24"/>
          <w:lang w:eastAsia="en-US"/>
        </w:rPr>
        <w:t>Résumé</w:t>
      </w:r>
    </w:p>
    <w:p w:rsidR="00350AE9" w:rsidRPr="00350AE9" w:rsidRDefault="00D3301F" w:rsidP="008602E0">
      <w:pPr>
        <w:jc w:val="both"/>
        <w:rPr>
          <w:rFonts w:asciiTheme="majorBidi" w:hAnsiTheme="majorBidi" w:cstheme="majorBidi"/>
          <w:sz w:val="24"/>
          <w:szCs w:val="24"/>
        </w:rPr>
      </w:pPr>
      <w:r w:rsidRPr="00337E5D">
        <w:rPr>
          <w:rFonts w:asciiTheme="majorBidi" w:hAnsiTheme="majorBidi" w:cstheme="majorBidi"/>
          <w:sz w:val="24"/>
          <w:szCs w:val="24"/>
        </w:rPr>
        <w:t xml:space="preserve">Ce travail </w:t>
      </w:r>
      <w:r w:rsidR="00C62942" w:rsidRPr="00337E5D">
        <w:rPr>
          <w:rFonts w:asciiTheme="majorBidi" w:hAnsiTheme="majorBidi" w:cstheme="majorBidi"/>
          <w:sz w:val="24"/>
          <w:szCs w:val="24"/>
        </w:rPr>
        <w:t>porte sur</w:t>
      </w:r>
      <w:r w:rsidRPr="00337E5D">
        <w:rPr>
          <w:rFonts w:asciiTheme="majorBidi" w:hAnsiTheme="majorBidi" w:cstheme="majorBidi"/>
          <w:sz w:val="24"/>
          <w:szCs w:val="24"/>
        </w:rPr>
        <w:t xml:space="preserve"> l'amélioration </w:t>
      </w:r>
      <w:r w:rsidR="00C62942" w:rsidRPr="00337E5D">
        <w:rPr>
          <w:rFonts w:asciiTheme="majorBidi" w:hAnsiTheme="majorBidi" w:cstheme="majorBidi"/>
          <w:sz w:val="24"/>
          <w:szCs w:val="24"/>
        </w:rPr>
        <w:t>des</w:t>
      </w:r>
      <w:r w:rsidRPr="00337E5D">
        <w:rPr>
          <w:rFonts w:asciiTheme="majorBidi" w:hAnsiTheme="majorBidi" w:cstheme="majorBidi"/>
          <w:sz w:val="24"/>
          <w:szCs w:val="24"/>
        </w:rPr>
        <w:t xml:space="preserve"> performance</w:t>
      </w:r>
      <w:r w:rsidR="00C62942" w:rsidRPr="00337E5D">
        <w:rPr>
          <w:rFonts w:asciiTheme="majorBidi" w:hAnsiTheme="majorBidi" w:cstheme="majorBidi"/>
          <w:sz w:val="24"/>
          <w:szCs w:val="24"/>
        </w:rPr>
        <w:t>s</w:t>
      </w:r>
      <w:r w:rsidR="002B2FF0">
        <w:rPr>
          <w:rFonts w:asciiTheme="majorBidi" w:hAnsiTheme="majorBidi" w:cstheme="majorBidi"/>
          <w:sz w:val="24"/>
          <w:szCs w:val="24"/>
        </w:rPr>
        <w:t xml:space="preserve"> </w:t>
      </w:r>
      <w:r w:rsidR="00C62942" w:rsidRPr="00337E5D">
        <w:rPr>
          <w:rFonts w:asciiTheme="majorBidi" w:hAnsiTheme="majorBidi" w:cstheme="majorBidi"/>
          <w:sz w:val="24"/>
          <w:szCs w:val="24"/>
        </w:rPr>
        <w:t>opto-électriques PEC et photo</w:t>
      </w:r>
      <w:r w:rsidR="002B2FF0">
        <w:rPr>
          <w:rFonts w:asciiTheme="majorBidi" w:hAnsiTheme="majorBidi" w:cstheme="majorBidi"/>
          <w:sz w:val="24"/>
          <w:szCs w:val="24"/>
        </w:rPr>
        <w:t xml:space="preserve"> </w:t>
      </w:r>
      <w:r w:rsidR="00C62942" w:rsidRPr="00337E5D">
        <w:rPr>
          <w:rFonts w:asciiTheme="majorBidi" w:hAnsiTheme="majorBidi" w:cstheme="majorBidi"/>
          <w:sz w:val="24"/>
          <w:szCs w:val="24"/>
        </w:rPr>
        <w:t xml:space="preserve">catalytiques de </w:t>
      </w:r>
      <w:r w:rsidRPr="00337E5D">
        <w:rPr>
          <w:rFonts w:asciiTheme="majorBidi" w:hAnsiTheme="majorBidi" w:cstheme="majorBidi"/>
          <w:sz w:val="24"/>
          <w:szCs w:val="24"/>
        </w:rPr>
        <w:t>ZnMn</w:t>
      </w:r>
      <w:r w:rsidRPr="002B2FF0">
        <w:rPr>
          <w:rFonts w:asciiTheme="majorBidi" w:hAnsiTheme="majorBidi" w:cstheme="majorBidi"/>
          <w:sz w:val="24"/>
          <w:szCs w:val="24"/>
          <w:vertAlign w:val="subscript"/>
        </w:rPr>
        <w:t>2</w:t>
      </w:r>
      <w:r w:rsidRPr="00337E5D">
        <w:rPr>
          <w:rFonts w:asciiTheme="majorBidi" w:hAnsiTheme="majorBidi" w:cstheme="majorBidi"/>
          <w:sz w:val="24"/>
          <w:szCs w:val="24"/>
        </w:rPr>
        <w:t>O</w:t>
      </w:r>
      <w:r w:rsidRPr="002B2FF0">
        <w:rPr>
          <w:rFonts w:asciiTheme="majorBidi" w:hAnsiTheme="majorBidi" w:cstheme="majorBidi"/>
          <w:sz w:val="24"/>
          <w:szCs w:val="24"/>
          <w:vertAlign w:val="subscript"/>
        </w:rPr>
        <w:t>4</w:t>
      </w:r>
      <w:r w:rsidRPr="00337E5D">
        <w:rPr>
          <w:rFonts w:asciiTheme="majorBidi" w:hAnsiTheme="majorBidi" w:cstheme="majorBidi"/>
          <w:sz w:val="24"/>
          <w:szCs w:val="24"/>
        </w:rPr>
        <w:t xml:space="preserve">, </w:t>
      </w:r>
      <w:r w:rsidR="00C62942" w:rsidRPr="00337E5D">
        <w:rPr>
          <w:rFonts w:asciiTheme="majorBidi" w:hAnsiTheme="majorBidi" w:cstheme="majorBidi"/>
          <w:sz w:val="24"/>
          <w:szCs w:val="24"/>
        </w:rPr>
        <w:t>via un dopage avec du</w:t>
      </w:r>
      <w:r w:rsidRPr="00337E5D">
        <w:rPr>
          <w:rFonts w:asciiTheme="majorBidi" w:hAnsiTheme="majorBidi" w:cstheme="majorBidi"/>
          <w:sz w:val="24"/>
          <w:szCs w:val="24"/>
        </w:rPr>
        <w:t xml:space="preserve"> Sn et Mg.</w:t>
      </w:r>
      <w:r w:rsidR="00337E5D" w:rsidRPr="00337E5D">
        <w:rPr>
          <w:rFonts w:asciiTheme="majorBidi" w:hAnsiTheme="majorBidi" w:cstheme="majorBidi"/>
          <w:sz w:val="24"/>
          <w:szCs w:val="24"/>
        </w:rPr>
        <w:t xml:space="preserve"> Les spinelles dopés ont été élaborées par </w:t>
      </w:r>
      <w:r w:rsidR="008602E0">
        <w:rPr>
          <w:rFonts w:asciiTheme="majorBidi" w:hAnsiTheme="majorBidi" w:cstheme="majorBidi"/>
          <w:sz w:val="24"/>
          <w:szCs w:val="24"/>
        </w:rPr>
        <w:t>co-précipitation</w:t>
      </w:r>
      <w:r w:rsidR="00337E5D" w:rsidRPr="00337E5D">
        <w:rPr>
          <w:rFonts w:asciiTheme="majorBidi" w:hAnsiTheme="majorBidi" w:cstheme="majorBidi"/>
          <w:sz w:val="24"/>
          <w:szCs w:val="24"/>
        </w:rPr>
        <w:t>. Les atomes des dopants Sn</w:t>
      </w:r>
      <w:r w:rsidR="00337E5D" w:rsidRPr="00337E5D">
        <w:rPr>
          <w:rFonts w:asciiTheme="majorBidi" w:hAnsiTheme="majorBidi" w:cstheme="majorBidi"/>
          <w:sz w:val="24"/>
          <w:szCs w:val="24"/>
          <w:vertAlign w:val="superscript"/>
        </w:rPr>
        <w:t>4+</w:t>
      </w:r>
      <w:r w:rsidR="00337E5D" w:rsidRPr="00337E5D">
        <w:rPr>
          <w:rFonts w:asciiTheme="majorBidi" w:hAnsiTheme="majorBidi" w:cstheme="majorBidi"/>
          <w:sz w:val="24"/>
          <w:szCs w:val="24"/>
        </w:rPr>
        <w:t xml:space="preserve"> et Mg</w:t>
      </w:r>
      <w:r w:rsidR="00337E5D" w:rsidRPr="00337E5D">
        <w:rPr>
          <w:rFonts w:asciiTheme="majorBidi" w:hAnsiTheme="majorBidi" w:cstheme="majorBidi"/>
          <w:sz w:val="24"/>
          <w:szCs w:val="24"/>
          <w:vertAlign w:val="superscript"/>
        </w:rPr>
        <w:t>2+</w:t>
      </w:r>
      <w:r w:rsidR="00337E5D" w:rsidRPr="00337E5D">
        <w:rPr>
          <w:rFonts w:asciiTheme="majorBidi" w:hAnsiTheme="majorBidi" w:cstheme="majorBidi"/>
          <w:sz w:val="24"/>
          <w:szCs w:val="24"/>
        </w:rPr>
        <w:t xml:space="preserve"> ont été introduits  à la place de Mn</w:t>
      </w:r>
      <w:r w:rsidR="00337E5D" w:rsidRPr="00337E5D">
        <w:rPr>
          <w:rFonts w:asciiTheme="majorBidi" w:hAnsiTheme="majorBidi" w:cstheme="majorBidi"/>
          <w:sz w:val="24"/>
          <w:szCs w:val="24"/>
          <w:vertAlign w:val="superscript"/>
        </w:rPr>
        <w:t>3+</w:t>
      </w:r>
      <w:r w:rsidR="00337E5D" w:rsidRPr="00337E5D">
        <w:rPr>
          <w:rFonts w:asciiTheme="majorBidi" w:hAnsiTheme="majorBidi" w:cstheme="majorBidi"/>
          <w:sz w:val="24"/>
          <w:szCs w:val="24"/>
        </w:rPr>
        <w:t xml:space="preserve"> dans les sites </w:t>
      </w:r>
      <w:r w:rsidR="00337E5D" w:rsidRPr="00350AE9">
        <w:rPr>
          <w:rFonts w:asciiTheme="majorBidi" w:hAnsiTheme="majorBidi" w:cstheme="majorBidi"/>
          <w:sz w:val="24"/>
          <w:szCs w:val="24"/>
        </w:rPr>
        <w:t>octaédriques.</w:t>
      </w:r>
    </w:p>
    <w:p w:rsidR="005E7EB0" w:rsidRPr="00C31D54" w:rsidRDefault="00C35D96" w:rsidP="00E3033D">
      <w:pPr>
        <w:jc w:val="both"/>
        <w:rPr>
          <w:rFonts w:asciiTheme="majorBidi" w:hAnsiTheme="majorBidi" w:cstheme="majorBidi"/>
          <w:sz w:val="24"/>
          <w:szCs w:val="24"/>
          <w:lang w:eastAsia="en-US"/>
        </w:rPr>
      </w:pPr>
      <w:r w:rsidRPr="00C31D54">
        <w:rPr>
          <w:rStyle w:val="hps"/>
          <w:rFonts w:asciiTheme="majorBidi" w:hAnsiTheme="majorBidi" w:cstheme="majorBidi"/>
          <w:sz w:val="24"/>
          <w:szCs w:val="24"/>
        </w:rPr>
        <w:t>Le dopage</w:t>
      </w:r>
      <w:r w:rsidR="002B2FF0">
        <w:rPr>
          <w:rStyle w:val="hps"/>
          <w:rFonts w:asciiTheme="majorBidi" w:hAnsiTheme="majorBidi" w:cstheme="majorBidi"/>
          <w:sz w:val="24"/>
          <w:szCs w:val="24"/>
        </w:rPr>
        <w:t xml:space="preserve"> </w:t>
      </w:r>
      <w:r w:rsidR="00EB35F9">
        <w:rPr>
          <w:rFonts w:asciiTheme="majorBidi" w:hAnsiTheme="majorBidi" w:cstheme="majorBidi"/>
          <w:sz w:val="24"/>
          <w:szCs w:val="24"/>
        </w:rPr>
        <w:t xml:space="preserve">avec </w:t>
      </w:r>
      <w:r w:rsidRPr="00C31D54">
        <w:rPr>
          <w:rStyle w:val="hps"/>
          <w:rFonts w:asciiTheme="majorBidi" w:hAnsiTheme="majorBidi" w:cstheme="majorBidi"/>
          <w:sz w:val="24"/>
          <w:szCs w:val="24"/>
        </w:rPr>
        <w:t>Sn et</w:t>
      </w:r>
      <w:r w:rsidR="002B2FF0">
        <w:rPr>
          <w:rStyle w:val="hps"/>
          <w:rFonts w:asciiTheme="majorBidi" w:hAnsiTheme="majorBidi" w:cstheme="majorBidi"/>
          <w:sz w:val="24"/>
          <w:szCs w:val="24"/>
        </w:rPr>
        <w:t xml:space="preserve"> </w:t>
      </w:r>
      <w:r w:rsidRPr="00C31D54">
        <w:rPr>
          <w:rStyle w:val="hps"/>
          <w:rFonts w:asciiTheme="majorBidi" w:hAnsiTheme="majorBidi" w:cstheme="majorBidi"/>
          <w:sz w:val="24"/>
          <w:szCs w:val="24"/>
        </w:rPr>
        <w:t>Mg</w:t>
      </w:r>
      <w:r w:rsidR="002B2FF0">
        <w:rPr>
          <w:rStyle w:val="hps"/>
          <w:rFonts w:asciiTheme="majorBidi" w:hAnsiTheme="majorBidi" w:cstheme="majorBidi"/>
          <w:sz w:val="24"/>
          <w:szCs w:val="24"/>
        </w:rPr>
        <w:t xml:space="preserve"> </w:t>
      </w:r>
      <w:r w:rsidR="00EB35F9">
        <w:rPr>
          <w:rFonts w:asciiTheme="majorBidi" w:hAnsiTheme="majorBidi" w:cstheme="majorBidi"/>
          <w:sz w:val="24"/>
          <w:szCs w:val="24"/>
        </w:rPr>
        <w:t xml:space="preserve">a </w:t>
      </w:r>
      <w:r w:rsidRPr="00C31D54">
        <w:rPr>
          <w:rStyle w:val="hps"/>
          <w:rFonts w:asciiTheme="majorBidi" w:hAnsiTheme="majorBidi" w:cstheme="majorBidi"/>
          <w:sz w:val="24"/>
          <w:szCs w:val="24"/>
        </w:rPr>
        <w:t>augmenté</w:t>
      </w:r>
      <w:r w:rsidR="002B2FF0">
        <w:rPr>
          <w:rStyle w:val="hps"/>
          <w:rFonts w:asciiTheme="majorBidi" w:hAnsiTheme="majorBidi" w:cstheme="majorBidi"/>
          <w:sz w:val="24"/>
          <w:szCs w:val="24"/>
        </w:rPr>
        <w:t xml:space="preserve"> </w:t>
      </w:r>
      <w:r w:rsidR="00EB35F9">
        <w:rPr>
          <w:rFonts w:asciiTheme="majorBidi" w:hAnsiTheme="majorBidi" w:cstheme="majorBidi"/>
          <w:sz w:val="24"/>
          <w:szCs w:val="24"/>
        </w:rPr>
        <w:t xml:space="preserve">la </w:t>
      </w:r>
      <w:r w:rsidRPr="00C31D54">
        <w:rPr>
          <w:rStyle w:val="hps"/>
          <w:rFonts w:asciiTheme="majorBidi" w:hAnsiTheme="majorBidi" w:cstheme="majorBidi"/>
          <w:sz w:val="24"/>
          <w:szCs w:val="24"/>
        </w:rPr>
        <w:t>capacité maximale</w:t>
      </w:r>
      <w:r w:rsidR="00E3033D">
        <w:rPr>
          <w:rStyle w:val="hps"/>
          <w:rFonts w:asciiTheme="majorBidi" w:hAnsiTheme="majorBidi" w:cstheme="majorBidi"/>
          <w:sz w:val="24"/>
          <w:szCs w:val="24"/>
        </w:rPr>
        <w:t xml:space="preserve"> </w:t>
      </w:r>
      <w:r w:rsidR="00EB35F9" w:rsidRPr="00EB35F9">
        <w:rPr>
          <w:rStyle w:val="hps"/>
          <w:rFonts w:asciiTheme="majorBidi" w:hAnsiTheme="majorBidi" w:cstheme="majorBidi"/>
          <w:i/>
          <w:iCs/>
          <w:sz w:val="24"/>
          <w:szCs w:val="24"/>
        </w:rPr>
        <w:t>Q</w:t>
      </w:r>
      <w:r w:rsidR="00EB35F9" w:rsidRPr="00EB35F9">
        <w:rPr>
          <w:rStyle w:val="hps"/>
          <w:rFonts w:asciiTheme="majorBidi" w:hAnsiTheme="majorBidi" w:cstheme="majorBidi"/>
          <w:i/>
          <w:iCs/>
          <w:sz w:val="24"/>
          <w:szCs w:val="24"/>
          <w:vertAlign w:val="subscript"/>
        </w:rPr>
        <w:t>0</w:t>
      </w:r>
      <w:r w:rsidRPr="00C31D54">
        <w:rPr>
          <w:rFonts w:asciiTheme="majorBidi" w:hAnsiTheme="majorBidi" w:cstheme="majorBidi"/>
          <w:sz w:val="24"/>
          <w:szCs w:val="24"/>
        </w:rPr>
        <w:t xml:space="preserve">, </w:t>
      </w:r>
      <w:r w:rsidRPr="00C31D54">
        <w:rPr>
          <w:rStyle w:val="hps"/>
          <w:rFonts w:asciiTheme="majorBidi" w:hAnsiTheme="majorBidi" w:cstheme="majorBidi"/>
          <w:sz w:val="24"/>
          <w:szCs w:val="24"/>
        </w:rPr>
        <w:t>le nombre de</w:t>
      </w:r>
      <w:r w:rsidR="002B2FF0">
        <w:rPr>
          <w:rStyle w:val="hps"/>
          <w:rFonts w:asciiTheme="majorBidi" w:hAnsiTheme="majorBidi" w:cstheme="majorBidi"/>
          <w:sz w:val="24"/>
          <w:szCs w:val="24"/>
        </w:rPr>
        <w:t xml:space="preserve"> </w:t>
      </w:r>
      <w:r w:rsidRPr="00C31D54">
        <w:rPr>
          <w:rStyle w:val="hps"/>
          <w:rFonts w:asciiTheme="majorBidi" w:hAnsiTheme="majorBidi" w:cstheme="majorBidi"/>
          <w:sz w:val="24"/>
          <w:szCs w:val="24"/>
        </w:rPr>
        <w:t>sites d'adsorption</w:t>
      </w:r>
      <w:r w:rsidR="002B2FF0">
        <w:rPr>
          <w:rStyle w:val="hps"/>
          <w:rFonts w:asciiTheme="majorBidi" w:hAnsiTheme="majorBidi" w:cstheme="majorBidi"/>
          <w:sz w:val="24"/>
          <w:szCs w:val="24"/>
        </w:rPr>
        <w:t xml:space="preserve"> </w:t>
      </w:r>
      <w:r w:rsidRPr="001C7AD0">
        <w:rPr>
          <w:rStyle w:val="hps"/>
          <w:rFonts w:asciiTheme="majorBidi" w:hAnsiTheme="majorBidi" w:cstheme="majorBidi"/>
          <w:i/>
          <w:iCs/>
          <w:sz w:val="24"/>
          <w:szCs w:val="24"/>
        </w:rPr>
        <w:t>n</w:t>
      </w:r>
      <w:r w:rsidRPr="001C7AD0">
        <w:rPr>
          <w:rStyle w:val="hps"/>
          <w:rFonts w:asciiTheme="majorBidi" w:hAnsiTheme="majorBidi" w:cstheme="majorBidi"/>
          <w:i/>
          <w:iCs/>
          <w:sz w:val="24"/>
          <w:szCs w:val="24"/>
          <w:vertAlign w:val="subscript"/>
        </w:rPr>
        <w:t>0</w:t>
      </w:r>
      <w:r w:rsidRPr="00C31D54">
        <w:rPr>
          <w:rStyle w:val="hps"/>
          <w:rFonts w:asciiTheme="majorBidi" w:hAnsiTheme="majorBidi" w:cstheme="majorBidi"/>
          <w:sz w:val="24"/>
          <w:szCs w:val="24"/>
        </w:rPr>
        <w:t xml:space="preserve"> et</w:t>
      </w:r>
      <w:r w:rsidR="002B2FF0">
        <w:rPr>
          <w:rStyle w:val="hps"/>
          <w:rFonts w:asciiTheme="majorBidi" w:hAnsiTheme="majorBidi" w:cstheme="majorBidi"/>
          <w:sz w:val="24"/>
          <w:szCs w:val="24"/>
        </w:rPr>
        <w:t xml:space="preserve"> </w:t>
      </w:r>
      <w:r w:rsidR="001C7AD0">
        <w:rPr>
          <w:rFonts w:asciiTheme="majorBidi" w:hAnsiTheme="majorBidi" w:cstheme="majorBidi"/>
          <w:sz w:val="24"/>
          <w:szCs w:val="24"/>
        </w:rPr>
        <w:t xml:space="preserve">la </w:t>
      </w:r>
      <w:r w:rsidR="001C7AD0" w:rsidRPr="00C31D54">
        <w:rPr>
          <w:rStyle w:val="hps"/>
          <w:rFonts w:asciiTheme="majorBidi" w:hAnsiTheme="majorBidi" w:cstheme="majorBidi"/>
          <w:sz w:val="24"/>
          <w:szCs w:val="24"/>
        </w:rPr>
        <w:t xml:space="preserve">constante </w:t>
      </w:r>
      <w:r w:rsidRPr="00C31D54">
        <w:rPr>
          <w:rStyle w:val="hps"/>
          <w:rFonts w:asciiTheme="majorBidi" w:hAnsiTheme="majorBidi" w:cstheme="majorBidi"/>
          <w:sz w:val="24"/>
          <w:szCs w:val="24"/>
        </w:rPr>
        <w:t>de Langmuir</w:t>
      </w:r>
      <w:r w:rsidR="002B2FF0">
        <w:rPr>
          <w:rStyle w:val="hps"/>
          <w:rFonts w:asciiTheme="majorBidi" w:hAnsiTheme="majorBidi" w:cstheme="majorBidi"/>
          <w:sz w:val="24"/>
          <w:szCs w:val="24"/>
        </w:rPr>
        <w:t xml:space="preserve"> </w:t>
      </w:r>
      <w:r w:rsidRPr="001C7AD0">
        <w:rPr>
          <w:rStyle w:val="hps"/>
          <w:rFonts w:asciiTheme="majorBidi" w:hAnsiTheme="majorBidi" w:cstheme="majorBidi"/>
          <w:i/>
          <w:iCs/>
          <w:sz w:val="24"/>
          <w:szCs w:val="24"/>
        </w:rPr>
        <w:t>K</w:t>
      </w:r>
      <w:r w:rsidRPr="00C31D54">
        <w:rPr>
          <w:rStyle w:val="hps"/>
          <w:rFonts w:asciiTheme="majorBidi" w:hAnsiTheme="majorBidi" w:cstheme="majorBidi"/>
          <w:sz w:val="24"/>
          <w:szCs w:val="24"/>
        </w:rPr>
        <w:t>.</w:t>
      </w:r>
      <w:r w:rsidR="002B2FF0">
        <w:rPr>
          <w:rStyle w:val="hps"/>
          <w:rFonts w:asciiTheme="majorBidi" w:hAnsiTheme="majorBidi" w:cstheme="majorBidi"/>
          <w:sz w:val="24"/>
          <w:szCs w:val="24"/>
        </w:rPr>
        <w:t xml:space="preserve"> </w:t>
      </w:r>
      <w:r w:rsidRPr="00C31D54">
        <w:rPr>
          <w:rStyle w:val="hps"/>
          <w:rFonts w:asciiTheme="majorBidi" w:hAnsiTheme="majorBidi" w:cstheme="majorBidi"/>
          <w:sz w:val="24"/>
          <w:szCs w:val="24"/>
        </w:rPr>
        <w:t>L</w:t>
      </w:r>
      <w:r w:rsidR="00ED5CF3">
        <w:rPr>
          <w:rStyle w:val="hps"/>
          <w:rFonts w:asciiTheme="majorBidi" w:hAnsiTheme="majorBidi" w:cstheme="majorBidi"/>
          <w:sz w:val="24"/>
          <w:szCs w:val="24"/>
        </w:rPr>
        <w:t xml:space="preserve">e modèle de </w:t>
      </w:r>
      <w:r w:rsidRPr="00C31D54">
        <w:rPr>
          <w:rStyle w:val="hps"/>
          <w:rFonts w:asciiTheme="majorBidi" w:hAnsiTheme="majorBidi" w:cstheme="majorBidi"/>
          <w:sz w:val="24"/>
          <w:szCs w:val="24"/>
        </w:rPr>
        <w:t>Langmuir</w:t>
      </w:r>
      <w:r w:rsidRPr="00C31D54">
        <w:rPr>
          <w:rStyle w:val="atn"/>
          <w:rFonts w:asciiTheme="majorBidi" w:hAnsiTheme="majorBidi" w:cstheme="majorBidi"/>
          <w:sz w:val="24"/>
          <w:szCs w:val="24"/>
        </w:rPr>
        <w:t>-</w:t>
      </w:r>
      <w:r w:rsidRPr="00C31D54">
        <w:rPr>
          <w:rFonts w:asciiTheme="majorBidi" w:hAnsiTheme="majorBidi" w:cstheme="majorBidi"/>
          <w:sz w:val="24"/>
          <w:szCs w:val="24"/>
        </w:rPr>
        <w:t>Hinshel</w:t>
      </w:r>
      <w:r w:rsidR="002B2FF0">
        <w:rPr>
          <w:rFonts w:asciiTheme="majorBidi" w:hAnsiTheme="majorBidi" w:cstheme="majorBidi"/>
          <w:sz w:val="24"/>
          <w:szCs w:val="24"/>
        </w:rPr>
        <w:t xml:space="preserve"> </w:t>
      </w:r>
      <w:r w:rsidRPr="00C31D54">
        <w:rPr>
          <w:rFonts w:asciiTheme="majorBidi" w:hAnsiTheme="majorBidi" w:cstheme="majorBidi"/>
          <w:sz w:val="24"/>
          <w:szCs w:val="24"/>
        </w:rPr>
        <w:t>wood</w:t>
      </w:r>
      <w:r w:rsidRPr="00C31D54">
        <w:rPr>
          <w:rStyle w:val="hps"/>
          <w:rFonts w:asciiTheme="majorBidi" w:hAnsiTheme="majorBidi" w:cstheme="majorBidi"/>
          <w:sz w:val="24"/>
          <w:szCs w:val="24"/>
        </w:rPr>
        <w:t>a été effectivement</w:t>
      </w:r>
      <w:r w:rsidR="002B2FF0">
        <w:rPr>
          <w:rStyle w:val="hps"/>
          <w:rFonts w:asciiTheme="majorBidi" w:hAnsiTheme="majorBidi" w:cstheme="majorBidi"/>
          <w:sz w:val="24"/>
          <w:szCs w:val="24"/>
        </w:rPr>
        <w:t xml:space="preserve"> </w:t>
      </w:r>
      <w:r w:rsidRPr="00C31D54">
        <w:rPr>
          <w:rStyle w:val="hps"/>
          <w:rFonts w:asciiTheme="majorBidi" w:hAnsiTheme="majorBidi" w:cstheme="majorBidi"/>
          <w:sz w:val="24"/>
          <w:szCs w:val="24"/>
        </w:rPr>
        <w:t>utilisé pour évaluer</w:t>
      </w:r>
      <w:r w:rsidR="002B2FF0">
        <w:rPr>
          <w:rStyle w:val="hps"/>
          <w:rFonts w:asciiTheme="majorBidi" w:hAnsiTheme="majorBidi" w:cstheme="majorBidi"/>
          <w:sz w:val="24"/>
          <w:szCs w:val="24"/>
        </w:rPr>
        <w:t xml:space="preserve"> </w:t>
      </w:r>
      <w:r w:rsidRPr="00C31D54">
        <w:rPr>
          <w:rStyle w:val="hps"/>
          <w:rFonts w:asciiTheme="majorBidi" w:hAnsiTheme="majorBidi" w:cstheme="majorBidi"/>
          <w:sz w:val="24"/>
          <w:szCs w:val="24"/>
        </w:rPr>
        <w:t>le taux</w:t>
      </w:r>
      <w:r w:rsidR="002B2FF0">
        <w:rPr>
          <w:rStyle w:val="hps"/>
          <w:rFonts w:asciiTheme="majorBidi" w:hAnsiTheme="majorBidi" w:cstheme="majorBidi"/>
          <w:sz w:val="24"/>
          <w:szCs w:val="24"/>
        </w:rPr>
        <w:t xml:space="preserve"> </w:t>
      </w:r>
      <w:r w:rsidRPr="00C31D54">
        <w:rPr>
          <w:rStyle w:val="hps"/>
          <w:rFonts w:asciiTheme="majorBidi" w:hAnsiTheme="majorBidi" w:cstheme="majorBidi"/>
          <w:sz w:val="24"/>
          <w:szCs w:val="24"/>
        </w:rPr>
        <w:t xml:space="preserve">de </w:t>
      </w:r>
      <w:r w:rsidR="00ED5CF3">
        <w:rPr>
          <w:rStyle w:val="hps"/>
          <w:rFonts w:asciiTheme="majorBidi" w:hAnsiTheme="majorBidi" w:cstheme="majorBidi"/>
          <w:sz w:val="24"/>
          <w:szCs w:val="24"/>
        </w:rPr>
        <w:t xml:space="preserve">la </w:t>
      </w:r>
      <w:r w:rsidRPr="00C31D54">
        <w:rPr>
          <w:rStyle w:val="hps"/>
          <w:rFonts w:asciiTheme="majorBidi" w:hAnsiTheme="majorBidi" w:cstheme="majorBidi"/>
          <w:sz w:val="24"/>
          <w:szCs w:val="24"/>
        </w:rPr>
        <w:t>photo-</w:t>
      </w:r>
      <w:r w:rsidRPr="00C31D54">
        <w:rPr>
          <w:rFonts w:asciiTheme="majorBidi" w:hAnsiTheme="majorBidi" w:cstheme="majorBidi"/>
          <w:sz w:val="24"/>
          <w:szCs w:val="24"/>
        </w:rPr>
        <w:t xml:space="preserve">dégradation </w:t>
      </w:r>
      <w:r w:rsidR="00ED5CF3">
        <w:rPr>
          <w:rFonts w:asciiTheme="majorBidi" w:hAnsiTheme="majorBidi" w:cstheme="majorBidi"/>
          <w:sz w:val="24"/>
          <w:szCs w:val="24"/>
        </w:rPr>
        <w:t xml:space="preserve">en </w:t>
      </w:r>
      <w:r w:rsidRPr="00C31D54">
        <w:rPr>
          <w:rStyle w:val="hps"/>
          <w:rFonts w:asciiTheme="majorBidi" w:hAnsiTheme="majorBidi" w:cstheme="majorBidi"/>
          <w:sz w:val="24"/>
          <w:szCs w:val="24"/>
        </w:rPr>
        <w:t>MB</w:t>
      </w:r>
      <w:r w:rsidRPr="00C31D54">
        <w:rPr>
          <w:rFonts w:asciiTheme="majorBidi" w:hAnsiTheme="majorBidi" w:cstheme="majorBidi"/>
          <w:sz w:val="24"/>
          <w:szCs w:val="24"/>
        </w:rPr>
        <w:t xml:space="preserve">. </w:t>
      </w:r>
      <w:r w:rsidRPr="00C31D54">
        <w:rPr>
          <w:rStyle w:val="hps"/>
          <w:rFonts w:asciiTheme="majorBidi" w:hAnsiTheme="majorBidi" w:cstheme="majorBidi"/>
          <w:sz w:val="24"/>
          <w:szCs w:val="24"/>
        </w:rPr>
        <w:t>Les échantillons</w:t>
      </w:r>
      <w:r w:rsidR="00E3033D">
        <w:rPr>
          <w:rStyle w:val="hps"/>
          <w:rFonts w:asciiTheme="majorBidi" w:hAnsiTheme="majorBidi" w:cstheme="majorBidi"/>
          <w:sz w:val="24"/>
          <w:szCs w:val="24"/>
        </w:rPr>
        <w:t xml:space="preserve"> </w:t>
      </w:r>
      <w:r w:rsidR="008754B3">
        <w:rPr>
          <w:rStyle w:val="hps"/>
          <w:rFonts w:asciiTheme="majorBidi" w:hAnsiTheme="majorBidi" w:cstheme="majorBidi"/>
          <w:sz w:val="24"/>
          <w:szCs w:val="24"/>
        </w:rPr>
        <w:t>dop</w:t>
      </w:r>
      <w:r w:rsidRPr="00C31D54">
        <w:rPr>
          <w:rStyle w:val="hps"/>
          <w:rFonts w:asciiTheme="majorBidi" w:hAnsiTheme="majorBidi" w:cstheme="majorBidi"/>
          <w:sz w:val="24"/>
          <w:szCs w:val="24"/>
        </w:rPr>
        <w:t>és</w:t>
      </w:r>
      <w:r w:rsidR="00E3033D">
        <w:rPr>
          <w:rStyle w:val="hps"/>
          <w:rFonts w:asciiTheme="majorBidi" w:hAnsiTheme="majorBidi" w:cstheme="majorBidi"/>
          <w:sz w:val="24"/>
          <w:szCs w:val="24"/>
        </w:rPr>
        <w:t xml:space="preserve"> </w:t>
      </w:r>
      <w:r w:rsidR="008754B3">
        <w:rPr>
          <w:rFonts w:asciiTheme="majorBidi" w:hAnsiTheme="majorBidi" w:cstheme="majorBidi"/>
          <w:sz w:val="24"/>
          <w:szCs w:val="24"/>
        </w:rPr>
        <w:t xml:space="preserve">en Mg ont </w:t>
      </w:r>
      <w:r w:rsidRPr="00C31D54">
        <w:rPr>
          <w:rStyle w:val="hps"/>
          <w:rFonts w:asciiTheme="majorBidi" w:hAnsiTheme="majorBidi" w:cstheme="majorBidi"/>
          <w:sz w:val="24"/>
          <w:szCs w:val="24"/>
        </w:rPr>
        <w:t>affichés</w:t>
      </w:r>
      <w:r w:rsidR="002B2FF0">
        <w:rPr>
          <w:rStyle w:val="hps"/>
          <w:rFonts w:asciiTheme="majorBidi" w:hAnsiTheme="majorBidi" w:cstheme="majorBidi"/>
          <w:sz w:val="24"/>
          <w:szCs w:val="24"/>
        </w:rPr>
        <w:t xml:space="preserve"> </w:t>
      </w:r>
      <w:r w:rsidR="008754B3">
        <w:rPr>
          <w:rStyle w:val="hps"/>
          <w:rFonts w:asciiTheme="majorBidi" w:hAnsiTheme="majorBidi" w:cstheme="majorBidi"/>
          <w:sz w:val="24"/>
          <w:szCs w:val="24"/>
        </w:rPr>
        <w:t xml:space="preserve">une </w:t>
      </w:r>
      <w:r w:rsidRPr="00C31D54">
        <w:rPr>
          <w:rFonts w:asciiTheme="majorBidi" w:hAnsiTheme="majorBidi" w:cstheme="majorBidi"/>
          <w:sz w:val="24"/>
          <w:szCs w:val="24"/>
        </w:rPr>
        <w:t>photoactivité</w:t>
      </w:r>
      <w:r w:rsidR="002B2FF0">
        <w:rPr>
          <w:rFonts w:asciiTheme="majorBidi" w:hAnsiTheme="majorBidi" w:cstheme="majorBidi"/>
          <w:sz w:val="24"/>
          <w:szCs w:val="24"/>
        </w:rPr>
        <w:t xml:space="preserve"> </w:t>
      </w:r>
      <w:r w:rsidRPr="00C31D54">
        <w:rPr>
          <w:rStyle w:val="hps"/>
          <w:rFonts w:asciiTheme="majorBidi" w:hAnsiTheme="majorBidi" w:cstheme="majorBidi"/>
          <w:sz w:val="24"/>
          <w:szCs w:val="24"/>
        </w:rPr>
        <w:t>beaucoup plus élevé</w:t>
      </w:r>
      <w:r w:rsidR="008754B3">
        <w:rPr>
          <w:rStyle w:val="hps"/>
          <w:rFonts w:asciiTheme="majorBidi" w:hAnsiTheme="majorBidi" w:cstheme="majorBidi"/>
          <w:sz w:val="24"/>
          <w:szCs w:val="24"/>
        </w:rPr>
        <w:t>e</w:t>
      </w:r>
      <w:r w:rsidRPr="00C31D54">
        <w:rPr>
          <w:rStyle w:val="hps"/>
          <w:rFonts w:asciiTheme="majorBidi" w:hAnsiTheme="majorBidi" w:cstheme="majorBidi"/>
          <w:sz w:val="24"/>
          <w:szCs w:val="24"/>
        </w:rPr>
        <w:t xml:space="preserve"> que</w:t>
      </w:r>
      <w:r w:rsidR="002B2FF0">
        <w:rPr>
          <w:rStyle w:val="hps"/>
          <w:rFonts w:asciiTheme="majorBidi" w:hAnsiTheme="majorBidi" w:cstheme="majorBidi"/>
          <w:sz w:val="24"/>
          <w:szCs w:val="24"/>
        </w:rPr>
        <w:t xml:space="preserve"> </w:t>
      </w:r>
      <w:r w:rsidR="008754B3">
        <w:rPr>
          <w:rFonts w:asciiTheme="majorBidi" w:hAnsiTheme="majorBidi" w:cstheme="majorBidi"/>
          <w:sz w:val="24"/>
          <w:szCs w:val="24"/>
        </w:rPr>
        <w:t xml:space="preserve">celle de </w:t>
      </w:r>
      <w:r w:rsidRPr="00C31D54">
        <w:rPr>
          <w:rStyle w:val="hps"/>
          <w:rFonts w:asciiTheme="majorBidi" w:hAnsiTheme="majorBidi" w:cstheme="majorBidi"/>
          <w:sz w:val="24"/>
          <w:szCs w:val="24"/>
        </w:rPr>
        <w:t>l'échantillon</w:t>
      </w:r>
      <w:r w:rsidR="002B2FF0">
        <w:rPr>
          <w:rStyle w:val="hps"/>
          <w:rFonts w:asciiTheme="majorBidi" w:hAnsiTheme="majorBidi" w:cstheme="majorBidi"/>
          <w:sz w:val="24"/>
          <w:szCs w:val="24"/>
        </w:rPr>
        <w:t xml:space="preserve"> </w:t>
      </w:r>
      <w:r w:rsidRPr="00C31D54">
        <w:rPr>
          <w:rStyle w:val="hps"/>
          <w:rFonts w:asciiTheme="majorBidi" w:hAnsiTheme="majorBidi" w:cstheme="majorBidi"/>
          <w:sz w:val="24"/>
          <w:szCs w:val="24"/>
        </w:rPr>
        <w:t>pur</w:t>
      </w:r>
      <w:r w:rsidRPr="00C31D54">
        <w:rPr>
          <w:rFonts w:asciiTheme="majorBidi" w:hAnsiTheme="majorBidi" w:cstheme="majorBidi"/>
          <w:sz w:val="24"/>
          <w:szCs w:val="24"/>
        </w:rPr>
        <w:t xml:space="preserve">. </w:t>
      </w:r>
    </w:p>
    <w:sectPr w:rsidR="005E7EB0" w:rsidRPr="00C31D54" w:rsidSect="008602E0">
      <w:type w:val="continuous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1618B" w:rsidRDefault="00A1618B" w:rsidP="00551788">
      <w:pPr>
        <w:spacing w:after="0" w:line="240" w:lineRule="auto"/>
      </w:pPr>
      <w:r>
        <w:separator/>
      </w:r>
    </w:p>
  </w:endnote>
  <w:endnote w:type="continuationSeparator" w:id="1">
    <w:p w:rsidR="00A1618B" w:rsidRDefault="00A1618B" w:rsidP="005517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1618B" w:rsidRDefault="00A1618B" w:rsidP="00551788">
      <w:pPr>
        <w:spacing w:after="0" w:line="240" w:lineRule="auto"/>
      </w:pPr>
      <w:r>
        <w:separator/>
      </w:r>
    </w:p>
  </w:footnote>
  <w:footnote w:type="continuationSeparator" w:id="1">
    <w:p w:rsidR="00A1618B" w:rsidRDefault="00A1618B" w:rsidP="005517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F171E5"/>
    <w:multiLevelType w:val="multilevel"/>
    <w:tmpl w:val="5FE42740"/>
    <w:lvl w:ilvl="0">
      <w:start w:val="3"/>
      <w:numFmt w:val="upperRoman"/>
      <w:lvlText w:val="%1."/>
      <w:lvlJc w:val="right"/>
      <w:pPr>
        <w:ind w:left="360" w:hanging="360"/>
      </w:pPr>
      <w:rPr>
        <w:rFonts w:hint="default"/>
        <w:sz w:val="26"/>
        <w:szCs w:val="26"/>
        <w:vertAlign w:val="baseline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rFonts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1781" w:hanging="504"/>
      </w:pPr>
      <w:rPr>
        <w:rFonts w:hint="default"/>
        <w:b/>
        <w:bCs/>
        <w:i w:val="0"/>
        <w:iCs w:val="0"/>
        <w:color w:val="000000" w:themeColor="text1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/>
        <w:bCs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120AA1"/>
    <w:rsid w:val="00006173"/>
    <w:rsid w:val="00007A1C"/>
    <w:rsid w:val="000112AF"/>
    <w:rsid w:val="00011F4D"/>
    <w:rsid w:val="000168F1"/>
    <w:rsid w:val="000173E4"/>
    <w:rsid w:val="00017DDE"/>
    <w:rsid w:val="00030EAD"/>
    <w:rsid w:val="00032432"/>
    <w:rsid w:val="000540B1"/>
    <w:rsid w:val="000547FA"/>
    <w:rsid w:val="0006323E"/>
    <w:rsid w:val="0006711C"/>
    <w:rsid w:val="0007158A"/>
    <w:rsid w:val="000720AA"/>
    <w:rsid w:val="0008649D"/>
    <w:rsid w:val="00090079"/>
    <w:rsid w:val="00090F35"/>
    <w:rsid w:val="00092FE1"/>
    <w:rsid w:val="00093446"/>
    <w:rsid w:val="00096579"/>
    <w:rsid w:val="000A0A2B"/>
    <w:rsid w:val="000A26BA"/>
    <w:rsid w:val="000B1352"/>
    <w:rsid w:val="000C381E"/>
    <w:rsid w:val="000D7FD7"/>
    <w:rsid w:val="000E0C18"/>
    <w:rsid w:val="000E54C8"/>
    <w:rsid w:val="000E55BA"/>
    <w:rsid w:val="000F302B"/>
    <w:rsid w:val="000F44B0"/>
    <w:rsid w:val="000F54D4"/>
    <w:rsid w:val="001030CE"/>
    <w:rsid w:val="001108D1"/>
    <w:rsid w:val="00120AA1"/>
    <w:rsid w:val="001221BA"/>
    <w:rsid w:val="0012356F"/>
    <w:rsid w:val="0012665A"/>
    <w:rsid w:val="00135952"/>
    <w:rsid w:val="00135E29"/>
    <w:rsid w:val="0014358B"/>
    <w:rsid w:val="00147E1B"/>
    <w:rsid w:val="00155AB8"/>
    <w:rsid w:val="00157298"/>
    <w:rsid w:val="00167387"/>
    <w:rsid w:val="00170B17"/>
    <w:rsid w:val="001752CE"/>
    <w:rsid w:val="00184982"/>
    <w:rsid w:val="00186C62"/>
    <w:rsid w:val="00192BED"/>
    <w:rsid w:val="00197482"/>
    <w:rsid w:val="001B46C6"/>
    <w:rsid w:val="001C0CEA"/>
    <w:rsid w:val="001C29B4"/>
    <w:rsid w:val="001C7AD0"/>
    <w:rsid w:val="001D5068"/>
    <w:rsid w:val="001D53A5"/>
    <w:rsid w:val="001D5462"/>
    <w:rsid w:val="001D5615"/>
    <w:rsid w:val="001D62AC"/>
    <w:rsid w:val="001D788A"/>
    <w:rsid w:val="001E22F1"/>
    <w:rsid w:val="001E29E6"/>
    <w:rsid w:val="001E4539"/>
    <w:rsid w:val="001E5589"/>
    <w:rsid w:val="001F4747"/>
    <w:rsid w:val="001F6F14"/>
    <w:rsid w:val="002060A0"/>
    <w:rsid w:val="00212EBB"/>
    <w:rsid w:val="0021534E"/>
    <w:rsid w:val="00217CCC"/>
    <w:rsid w:val="002350D9"/>
    <w:rsid w:val="00243E01"/>
    <w:rsid w:val="00250428"/>
    <w:rsid w:val="0025072A"/>
    <w:rsid w:val="00253168"/>
    <w:rsid w:val="00254F21"/>
    <w:rsid w:val="002562D6"/>
    <w:rsid w:val="00260FBA"/>
    <w:rsid w:val="0026694A"/>
    <w:rsid w:val="002742A1"/>
    <w:rsid w:val="00286145"/>
    <w:rsid w:val="00287D2C"/>
    <w:rsid w:val="002921E8"/>
    <w:rsid w:val="002932A3"/>
    <w:rsid w:val="00294A2E"/>
    <w:rsid w:val="00295061"/>
    <w:rsid w:val="002A02F6"/>
    <w:rsid w:val="002A1733"/>
    <w:rsid w:val="002A3779"/>
    <w:rsid w:val="002B25B5"/>
    <w:rsid w:val="002B2FF0"/>
    <w:rsid w:val="002B5886"/>
    <w:rsid w:val="002B6126"/>
    <w:rsid w:val="002C08B7"/>
    <w:rsid w:val="002C1364"/>
    <w:rsid w:val="002C41B9"/>
    <w:rsid w:val="002C5A59"/>
    <w:rsid w:val="002E4A29"/>
    <w:rsid w:val="00301AD7"/>
    <w:rsid w:val="0030339F"/>
    <w:rsid w:val="003161D5"/>
    <w:rsid w:val="00323D0D"/>
    <w:rsid w:val="00337E5D"/>
    <w:rsid w:val="00341262"/>
    <w:rsid w:val="003446C6"/>
    <w:rsid w:val="00344D10"/>
    <w:rsid w:val="00350AE9"/>
    <w:rsid w:val="0035284F"/>
    <w:rsid w:val="00357582"/>
    <w:rsid w:val="003669AC"/>
    <w:rsid w:val="00376B28"/>
    <w:rsid w:val="00377CF9"/>
    <w:rsid w:val="003858ED"/>
    <w:rsid w:val="00386DE7"/>
    <w:rsid w:val="0039050E"/>
    <w:rsid w:val="00391388"/>
    <w:rsid w:val="003A1FAB"/>
    <w:rsid w:val="003B3A0F"/>
    <w:rsid w:val="003B673B"/>
    <w:rsid w:val="003C6DCE"/>
    <w:rsid w:val="003D0CC7"/>
    <w:rsid w:val="003D2B7E"/>
    <w:rsid w:val="00403A43"/>
    <w:rsid w:val="0040717D"/>
    <w:rsid w:val="00416426"/>
    <w:rsid w:val="004222F2"/>
    <w:rsid w:val="00425750"/>
    <w:rsid w:val="004273AB"/>
    <w:rsid w:val="00432309"/>
    <w:rsid w:val="00447032"/>
    <w:rsid w:val="004475F8"/>
    <w:rsid w:val="00450247"/>
    <w:rsid w:val="00453971"/>
    <w:rsid w:val="00453D56"/>
    <w:rsid w:val="00457684"/>
    <w:rsid w:val="00471947"/>
    <w:rsid w:val="00472174"/>
    <w:rsid w:val="00472E51"/>
    <w:rsid w:val="00474992"/>
    <w:rsid w:val="00474AC2"/>
    <w:rsid w:val="004971E0"/>
    <w:rsid w:val="0049749D"/>
    <w:rsid w:val="004A0BFA"/>
    <w:rsid w:val="004A112B"/>
    <w:rsid w:val="004A1EAD"/>
    <w:rsid w:val="004A2A31"/>
    <w:rsid w:val="004B3116"/>
    <w:rsid w:val="004B333E"/>
    <w:rsid w:val="004B357E"/>
    <w:rsid w:val="004B782C"/>
    <w:rsid w:val="004C00E0"/>
    <w:rsid w:val="004C07D0"/>
    <w:rsid w:val="004D0B34"/>
    <w:rsid w:val="004E42D5"/>
    <w:rsid w:val="004E6751"/>
    <w:rsid w:val="004E7EB6"/>
    <w:rsid w:val="004F12A3"/>
    <w:rsid w:val="004F7CA5"/>
    <w:rsid w:val="005044DB"/>
    <w:rsid w:val="00524C15"/>
    <w:rsid w:val="00530E9B"/>
    <w:rsid w:val="00532536"/>
    <w:rsid w:val="00532889"/>
    <w:rsid w:val="005435BD"/>
    <w:rsid w:val="00544ECC"/>
    <w:rsid w:val="00547984"/>
    <w:rsid w:val="00551788"/>
    <w:rsid w:val="005545F1"/>
    <w:rsid w:val="0055695C"/>
    <w:rsid w:val="00557228"/>
    <w:rsid w:val="005572FC"/>
    <w:rsid w:val="00565E96"/>
    <w:rsid w:val="00576C2B"/>
    <w:rsid w:val="0059054A"/>
    <w:rsid w:val="005911A4"/>
    <w:rsid w:val="0059625B"/>
    <w:rsid w:val="00596A88"/>
    <w:rsid w:val="005A5B5A"/>
    <w:rsid w:val="005A7FCB"/>
    <w:rsid w:val="005B1B61"/>
    <w:rsid w:val="005B2229"/>
    <w:rsid w:val="005B5700"/>
    <w:rsid w:val="005B5A1E"/>
    <w:rsid w:val="005B6C99"/>
    <w:rsid w:val="005C4586"/>
    <w:rsid w:val="005D4478"/>
    <w:rsid w:val="005D78CE"/>
    <w:rsid w:val="005D7B6A"/>
    <w:rsid w:val="005E3015"/>
    <w:rsid w:val="005E7EB0"/>
    <w:rsid w:val="005F2133"/>
    <w:rsid w:val="005F2D34"/>
    <w:rsid w:val="005F4CB9"/>
    <w:rsid w:val="00603BAE"/>
    <w:rsid w:val="00605AB9"/>
    <w:rsid w:val="00622D45"/>
    <w:rsid w:val="0062324E"/>
    <w:rsid w:val="00630547"/>
    <w:rsid w:val="00632800"/>
    <w:rsid w:val="006511FD"/>
    <w:rsid w:val="0065400E"/>
    <w:rsid w:val="0065403F"/>
    <w:rsid w:val="00661D20"/>
    <w:rsid w:val="006752FC"/>
    <w:rsid w:val="00686DAC"/>
    <w:rsid w:val="006929FD"/>
    <w:rsid w:val="00696297"/>
    <w:rsid w:val="006A42AD"/>
    <w:rsid w:val="006B13D3"/>
    <w:rsid w:val="006B613A"/>
    <w:rsid w:val="006B67E2"/>
    <w:rsid w:val="006C045E"/>
    <w:rsid w:val="006C31DF"/>
    <w:rsid w:val="006C3628"/>
    <w:rsid w:val="006C37B4"/>
    <w:rsid w:val="006C4952"/>
    <w:rsid w:val="006C644E"/>
    <w:rsid w:val="006C669F"/>
    <w:rsid w:val="006C716B"/>
    <w:rsid w:val="006D4C18"/>
    <w:rsid w:val="006E38B7"/>
    <w:rsid w:val="006E7E49"/>
    <w:rsid w:val="006F76BD"/>
    <w:rsid w:val="00717995"/>
    <w:rsid w:val="007204A9"/>
    <w:rsid w:val="00721DF2"/>
    <w:rsid w:val="00722C58"/>
    <w:rsid w:val="0072408F"/>
    <w:rsid w:val="00726025"/>
    <w:rsid w:val="007314D7"/>
    <w:rsid w:val="007343E3"/>
    <w:rsid w:val="0073599F"/>
    <w:rsid w:val="00736AAC"/>
    <w:rsid w:val="00740ED1"/>
    <w:rsid w:val="00747B6F"/>
    <w:rsid w:val="00754674"/>
    <w:rsid w:val="00765C5B"/>
    <w:rsid w:val="007731F3"/>
    <w:rsid w:val="00773AD2"/>
    <w:rsid w:val="00781B04"/>
    <w:rsid w:val="00794244"/>
    <w:rsid w:val="007A4387"/>
    <w:rsid w:val="007B533A"/>
    <w:rsid w:val="007B552B"/>
    <w:rsid w:val="007C1881"/>
    <w:rsid w:val="007C6F8E"/>
    <w:rsid w:val="007D186B"/>
    <w:rsid w:val="007E495C"/>
    <w:rsid w:val="007F288D"/>
    <w:rsid w:val="00800F99"/>
    <w:rsid w:val="0080377D"/>
    <w:rsid w:val="00804569"/>
    <w:rsid w:val="0081693A"/>
    <w:rsid w:val="008262E9"/>
    <w:rsid w:val="00830737"/>
    <w:rsid w:val="00833618"/>
    <w:rsid w:val="0083421E"/>
    <w:rsid w:val="008508A4"/>
    <w:rsid w:val="008602E0"/>
    <w:rsid w:val="00864F58"/>
    <w:rsid w:val="008754B3"/>
    <w:rsid w:val="0087571E"/>
    <w:rsid w:val="008832DB"/>
    <w:rsid w:val="0089189B"/>
    <w:rsid w:val="008954E2"/>
    <w:rsid w:val="008967B8"/>
    <w:rsid w:val="00896B51"/>
    <w:rsid w:val="008A1348"/>
    <w:rsid w:val="008A249B"/>
    <w:rsid w:val="008A4E4C"/>
    <w:rsid w:val="008A6D66"/>
    <w:rsid w:val="008C75D0"/>
    <w:rsid w:val="008D1259"/>
    <w:rsid w:val="008D6424"/>
    <w:rsid w:val="008F29B4"/>
    <w:rsid w:val="0091147B"/>
    <w:rsid w:val="00914199"/>
    <w:rsid w:val="00915B82"/>
    <w:rsid w:val="0091644D"/>
    <w:rsid w:val="0092164F"/>
    <w:rsid w:val="00922F90"/>
    <w:rsid w:val="0092310E"/>
    <w:rsid w:val="00931F9C"/>
    <w:rsid w:val="00933918"/>
    <w:rsid w:val="009373C4"/>
    <w:rsid w:val="00950062"/>
    <w:rsid w:val="00961AAF"/>
    <w:rsid w:val="00962CEA"/>
    <w:rsid w:val="009633DC"/>
    <w:rsid w:val="00970E62"/>
    <w:rsid w:val="00970F3E"/>
    <w:rsid w:val="00985865"/>
    <w:rsid w:val="00987C78"/>
    <w:rsid w:val="009B0B76"/>
    <w:rsid w:val="009B2681"/>
    <w:rsid w:val="009B4913"/>
    <w:rsid w:val="009C04B4"/>
    <w:rsid w:val="009C2DF4"/>
    <w:rsid w:val="009C3963"/>
    <w:rsid w:val="009C6421"/>
    <w:rsid w:val="009D060A"/>
    <w:rsid w:val="009D7171"/>
    <w:rsid w:val="009E1F41"/>
    <w:rsid w:val="009E793D"/>
    <w:rsid w:val="009F353E"/>
    <w:rsid w:val="009F60E6"/>
    <w:rsid w:val="00A002B4"/>
    <w:rsid w:val="00A02DAB"/>
    <w:rsid w:val="00A04953"/>
    <w:rsid w:val="00A108DA"/>
    <w:rsid w:val="00A1618B"/>
    <w:rsid w:val="00A16773"/>
    <w:rsid w:val="00A249DC"/>
    <w:rsid w:val="00A260F7"/>
    <w:rsid w:val="00A37EC1"/>
    <w:rsid w:val="00A4000A"/>
    <w:rsid w:val="00A40977"/>
    <w:rsid w:val="00A41FAB"/>
    <w:rsid w:val="00A43504"/>
    <w:rsid w:val="00A469AD"/>
    <w:rsid w:val="00A52028"/>
    <w:rsid w:val="00A614E9"/>
    <w:rsid w:val="00A641A4"/>
    <w:rsid w:val="00A66841"/>
    <w:rsid w:val="00A716D0"/>
    <w:rsid w:val="00A726F1"/>
    <w:rsid w:val="00A72DA7"/>
    <w:rsid w:val="00A7365B"/>
    <w:rsid w:val="00A769ED"/>
    <w:rsid w:val="00A827E8"/>
    <w:rsid w:val="00A86C73"/>
    <w:rsid w:val="00A90484"/>
    <w:rsid w:val="00A94040"/>
    <w:rsid w:val="00A97D77"/>
    <w:rsid w:val="00AA1E09"/>
    <w:rsid w:val="00AA3A47"/>
    <w:rsid w:val="00AA5D20"/>
    <w:rsid w:val="00AC6983"/>
    <w:rsid w:val="00AC7AC9"/>
    <w:rsid w:val="00AC7BEA"/>
    <w:rsid w:val="00AD1368"/>
    <w:rsid w:val="00AE1EEB"/>
    <w:rsid w:val="00AE40A6"/>
    <w:rsid w:val="00AE4E5F"/>
    <w:rsid w:val="00AE6508"/>
    <w:rsid w:val="00AE6EB3"/>
    <w:rsid w:val="00B02BFA"/>
    <w:rsid w:val="00B05C9C"/>
    <w:rsid w:val="00B1105F"/>
    <w:rsid w:val="00B11E55"/>
    <w:rsid w:val="00B21175"/>
    <w:rsid w:val="00B2336F"/>
    <w:rsid w:val="00B240A3"/>
    <w:rsid w:val="00B246EE"/>
    <w:rsid w:val="00B26286"/>
    <w:rsid w:val="00B31087"/>
    <w:rsid w:val="00B370DC"/>
    <w:rsid w:val="00B425E5"/>
    <w:rsid w:val="00B4764C"/>
    <w:rsid w:val="00B51A6F"/>
    <w:rsid w:val="00B51B8F"/>
    <w:rsid w:val="00B55750"/>
    <w:rsid w:val="00B55EB8"/>
    <w:rsid w:val="00B723E4"/>
    <w:rsid w:val="00B744C9"/>
    <w:rsid w:val="00B75316"/>
    <w:rsid w:val="00B8365D"/>
    <w:rsid w:val="00B85FA3"/>
    <w:rsid w:val="00B87091"/>
    <w:rsid w:val="00B96FE3"/>
    <w:rsid w:val="00BA5B43"/>
    <w:rsid w:val="00BA5CCF"/>
    <w:rsid w:val="00BD013B"/>
    <w:rsid w:val="00BD2587"/>
    <w:rsid w:val="00BD2661"/>
    <w:rsid w:val="00BE333B"/>
    <w:rsid w:val="00BE760B"/>
    <w:rsid w:val="00BF073C"/>
    <w:rsid w:val="00BF4D96"/>
    <w:rsid w:val="00BF71B1"/>
    <w:rsid w:val="00C1291B"/>
    <w:rsid w:val="00C20B0C"/>
    <w:rsid w:val="00C25720"/>
    <w:rsid w:val="00C27F98"/>
    <w:rsid w:val="00C31CC5"/>
    <w:rsid w:val="00C31D54"/>
    <w:rsid w:val="00C3350E"/>
    <w:rsid w:val="00C35D96"/>
    <w:rsid w:val="00C400BD"/>
    <w:rsid w:val="00C41609"/>
    <w:rsid w:val="00C41E21"/>
    <w:rsid w:val="00C52B71"/>
    <w:rsid w:val="00C55081"/>
    <w:rsid w:val="00C553F7"/>
    <w:rsid w:val="00C55A9A"/>
    <w:rsid w:val="00C62942"/>
    <w:rsid w:val="00C67457"/>
    <w:rsid w:val="00C866C5"/>
    <w:rsid w:val="00C87629"/>
    <w:rsid w:val="00C9617C"/>
    <w:rsid w:val="00CA3BAD"/>
    <w:rsid w:val="00CB2B1A"/>
    <w:rsid w:val="00CB3650"/>
    <w:rsid w:val="00CB36AE"/>
    <w:rsid w:val="00CB40D0"/>
    <w:rsid w:val="00CB48F5"/>
    <w:rsid w:val="00CB669B"/>
    <w:rsid w:val="00CB669F"/>
    <w:rsid w:val="00CB68F0"/>
    <w:rsid w:val="00CD23A0"/>
    <w:rsid w:val="00CD42D5"/>
    <w:rsid w:val="00CD68D6"/>
    <w:rsid w:val="00CD78E9"/>
    <w:rsid w:val="00CD7F2C"/>
    <w:rsid w:val="00CF1576"/>
    <w:rsid w:val="00CF1E92"/>
    <w:rsid w:val="00CF50D4"/>
    <w:rsid w:val="00D069B5"/>
    <w:rsid w:val="00D10589"/>
    <w:rsid w:val="00D16BDD"/>
    <w:rsid w:val="00D23474"/>
    <w:rsid w:val="00D23A9A"/>
    <w:rsid w:val="00D245EB"/>
    <w:rsid w:val="00D3301F"/>
    <w:rsid w:val="00D361FD"/>
    <w:rsid w:val="00D540B4"/>
    <w:rsid w:val="00D667B4"/>
    <w:rsid w:val="00D8603F"/>
    <w:rsid w:val="00D91A31"/>
    <w:rsid w:val="00D93C32"/>
    <w:rsid w:val="00DA14F9"/>
    <w:rsid w:val="00DA2055"/>
    <w:rsid w:val="00DA535D"/>
    <w:rsid w:val="00DB01E9"/>
    <w:rsid w:val="00DB1A0F"/>
    <w:rsid w:val="00DB5A91"/>
    <w:rsid w:val="00DB5CD6"/>
    <w:rsid w:val="00DC02B6"/>
    <w:rsid w:val="00DC1A01"/>
    <w:rsid w:val="00DC67E7"/>
    <w:rsid w:val="00DE23F2"/>
    <w:rsid w:val="00DE4E5B"/>
    <w:rsid w:val="00DF15B8"/>
    <w:rsid w:val="00E027AF"/>
    <w:rsid w:val="00E054CF"/>
    <w:rsid w:val="00E105B1"/>
    <w:rsid w:val="00E10898"/>
    <w:rsid w:val="00E13573"/>
    <w:rsid w:val="00E27B09"/>
    <w:rsid w:val="00E3033D"/>
    <w:rsid w:val="00E35FAC"/>
    <w:rsid w:val="00E44025"/>
    <w:rsid w:val="00E50D41"/>
    <w:rsid w:val="00E57A2C"/>
    <w:rsid w:val="00E61C56"/>
    <w:rsid w:val="00E72B31"/>
    <w:rsid w:val="00E74AE0"/>
    <w:rsid w:val="00E84CEE"/>
    <w:rsid w:val="00E9786A"/>
    <w:rsid w:val="00EB2717"/>
    <w:rsid w:val="00EB35F9"/>
    <w:rsid w:val="00EC0E78"/>
    <w:rsid w:val="00EC38D3"/>
    <w:rsid w:val="00EC6786"/>
    <w:rsid w:val="00ED0C53"/>
    <w:rsid w:val="00ED5CF3"/>
    <w:rsid w:val="00ED7AE8"/>
    <w:rsid w:val="00EE06F2"/>
    <w:rsid w:val="00EE2FA1"/>
    <w:rsid w:val="00EE4247"/>
    <w:rsid w:val="00EE75BC"/>
    <w:rsid w:val="00EF1BD2"/>
    <w:rsid w:val="00EF40C0"/>
    <w:rsid w:val="00EF467F"/>
    <w:rsid w:val="00EF5578"/>
    <w:rsid w:val="00F01E3F"/>
    <w:rsid w:val="00F07642"/>
    <w:rsid w:val="00F104DA"/>
    <w:rsid w:val="00F16E3D"/>
    <w:rsid w:val="00F21E2E"/>
    <w:rsid w:val="00F22D28"/>
    <w:rsid w:val="00F26C16"/>
    <w:rsid w:val="00F34B36"/>
    <w:rsid w:val="00F412DE"/>
    <w:rsid w:val="00F715F7"/>
    <w:rsid w:val="00F77DEF"/>
    <w:rsid w:val="00F818FE"/>
    <w:rsid w:val="00F81CBC"/>
    <w:rsid w:val="00F825D8"/>
    <w:rsid w:val="00F866DA"/>
    <w:rsid w:val="00F92C02"/>
    <w:rsid w:val="00F92E5C"/>
    <w:rsid w:val="00FA7F76"/>
    <w:rsid w:val="00FB2AEC"/>
    <w:rsid w:val="00FB74A1"/>
    <w:rsid w:val="00FB74C9"/>
    <w:rsid w:val="00FC11C8"/>
    <w:rsid w:val="00FC249C"/>
    <w:rsid w:val="00FD1518"/>
    <w:rsid w:val="00FD6226"/>
    <w:rsid w:val="00FE0250"/>
    <w:rsid w:val="00FE2EF7"/>
    <w:rsid w:val="00FE6ABF"/>
    <w:rsid w:val="00FF2A89"/>
    <w:rsid w:val="00FF47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77CF9"/>
  </w:style>
  <w:style w:type="paragraph" w:styleId="Titre1">
    <w:name w:val="heading 1"/>
    <w:basedOn w:val="Normal"/>
    <w:next w:val="Normal"/>
    <w:link w:val="Titre1Car"/>
    <w:uiPriority w:val="9"/>
    <w:qFormat/>
    <w:rsid w:val="00120AA1"/>
    <w:pPr>
      <w:keepNext/>
      <w:keepLines/>
      <w:spacing w:before="480" w:beforeAutospacing="1" w:after="0" w:afterAutospacing="1" w:line="240" w:lineRule="auto"/>
      <w:jc w:val="both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120AA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paragraph" w:styleId="En-tte">
    <w:name w:val="header"/>
    <w:basedOn w:val="Normal"/>
    <w:link w:val="En-tteCar"/>
    <w:uiPriority w:val="99"/>
    <w:semiHidden/>
    <w:unhideWhenUsed/>
    <w:rsid w:val="00120AA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120AA1"/>
  </w:style>
  <w:style w:type="paragraph" w:styleId="Pieddepage">
    <w:name w:val="footer"/>
    <w:basedOn w:val="Normal"/>
    <w:link w:val="PieddepageCar"/>
    <w:uiPriority w:val="99"/>
    <w:unhideWhenUsed/>
    <w:rsid w:val="00120AA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120AA1"/>
  </w:style>
  <w:style w:type="character" w:customStyle="1" w:styleId="maintitle">
    <w:name w:val="maintitle"/>
    <w:basedOn w:val="Policepardfaut"/>
    <w:rsid w:val="00120AA1"/>
  </w:style>
  <w:style w:type="paragraph" w:styleId="Paragraphedeliste">
    <w:name w:val="List Paragraph"/>
    <w:basedOn w:val="Normal"/>
    <w:uiPriority w:val="34"/>
    <w:qFormat/>
    <w:rsid w:val="00E105B1"/>
    <w:pPr>
      <w:ind w:left="720"/>
      <w:contextualSpacing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ps">
    <w:name w:val="hps"/>
    <w:basedOn w:val="Policepardfaut"/>
    <w:rsid w:val="002B6126"/>
  </w:style>
  <w:style w:type="character" w:customStyle="1" w:styleId="atn">
    <w:name w:val="atn"/>
    <w:basedOn w:val="Policepardfaut"/>
    <w:rsid w:val="008A1348"/>
  </w:style>
  <w:style w:type="paragraph" w:customStyle="1" w:styleId="Default">
    <w:name w:val="Default"/>
    <w:rsid w:val="002E4A2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Grilledutableau">
    <w:name w:val="Table Grid"/>
    <w:basedOn w:val="TableauNormal"/>
    <w:uiPriority w:val="59"/>
    <w:rsid w:val="00A90484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A904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90484"/>
    <w:rPr>
      <w:rFonts w:ascii="Tahoma" w:hAnsi="Tahoma" w:cs="Tahoma"/>
      <w:sz w:val="16"/>
      <w:szCs w:val="16"/>
    </w:rPr>
  </w:style>
  <w:style w:type="character" w:customStyle="1" w:styleId="shorttext">
    <w:name w:val="short_text"/>
    <w:basedOn w:val="Policepardfaut"/>
    <w:rsid w:val="000E0C18"/>
  </w:style>
  <w:style w:type="paragraph" w:styleId="Notedebasdepage">
    <w:name w:val="footnote text"/>
    <w:basedOn w:val="Normal"/>
    <w:link w:val="NotedebasdepageCar"/>
    <w:uiPriority w:val="99"/>
    <w:semiHidden/>
    <w:unhideWhenUsed/>
    <w:rsid w:val="009B0B76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9B0B76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9B0B76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809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273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3136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1308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0785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77876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029704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78356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576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4839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6479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2321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5536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16944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2333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7908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0508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2198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7187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27368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1748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986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7258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8825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1517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8268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39386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174953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2271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3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851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6319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64142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5690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8949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9921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41781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475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09C9CB-DB86-43B0-A6FE-5F673C17DF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137</Words>
  <Characters>754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GHERBI</dc:creator>
  <cp:lastModifiedBy>USER</cp:lastModifiedBy>
  <cp:revision>3</cp:revision>
  <dcterms:created xsi:type="dcterms:W3CDTF">2016-03-17T10:25:00Z</dcterms:created>
  <dcterms:modified xsi:type="dcterms:W3CDTF">2016-03-17T10:38:00Z</dcterms:modified>
</cp:coreProperties>
</file>