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3431" w:rsidRPr="00423431" w:rsidRDefault="00423431" w:rsidP="00423431">
      <w:pPr>
        <w:jc w:val="left"/>
        <w:rPr>
          <w:rFonts w:ascii="Times New Roman" w:eastAsia="Times New Roman" w:hAnsi="Times New Roman" w:cs="Times New Roman"/>
          <w:bCs/>
          <w:lang w:eastAsia="fr-FR"/>
        </w:rPr>
      </w:pPr>
      <w:r w:rsidRPr="00423431">
        <w:rPr>
          <w:rFonts w:ascii="Times New Roman" w:eastAsia="Times New Roman" w:hAnsi="Times New Roman" w:cs="Times New Roman"/>
          <w:bCs/>
          <w:lang w:eastAsia="fr-FR"/>
        </w:rPr>
        <w:t xml:space="preserve">Le travail que nous présentons est consacré à l'étude par HPLC de quatre nouvelles phases stationnaires greffées " cristal liquide ". Bien que de nombreuses phases stationnaires greffées commercialisées soient disponibles actuellement,  le développement de nouvelles phases performantes et innovantes permettant d'améliorer de nombreux problèmes de séparation de composés, constitue un domaine de recherche d'actualité où les cristaux liquides trouvent leur place. </w:t>
      </w:r>
    </w:p>
    <w:p w:rsidR="00423431" w:rsidRPr="00423431" w:rsidRDefault="00423431" w:rsidP="00423431">
      <w:pPr>
        <w:jc w:val="left"/>
        <w:rPr>
          <w:rFonts w:ascii="Times New Roman" w:eastAsia="Times New Roman" w:hAnsi="Times New Roman" w:cs="Times New Roman"/>
          <w:bCs/>
          <w:lang w:eastAsia="fr-FR"/>
        </w:rPr>
      </w:pPr>
      <w:r w:rsidRPr="00423431">
        <w:rPr>
          <w:rFonts w:ascii="Times New Roman" w:eastAsia="Times New Roman" w:hAnsi="Times New Roman" w:cs="Times New Roman"/>
          <w:bCs/>
          <w:lang w:eastAsia="fr-FR"/>
        </w:rPr>
        <w:t xml:space="preserve">La synthèse et le greffage des phases stationnaires cristal liquide (PSCL) ont été effectués. Trois de ces phases sont greffées par des cristaux liquides monomères nématiques Si-OC12, Si-2OC12 et Si-3OC12 et ont un corps </w:t>
      </w:r>
      <w:proofErr w:type="spellStart"/>
      <w:r w:rsidRPr="00423431">
        <w:rPr>
          <w:rFonts w:ascii="Times New Roman" w:eastAsia="Times New Roman" w:hAnsi="Times New Roman" w:cs="Times New Roman"/>
          <w:bCs/>
          <w:lang w:eastAsia="fr-FR"/>
        </w:rPr>
        <w:t>mésogène</w:t>
      </w:r>
      <w:proofErr w:type="spellEnd"/>
      <w:r w:rsidRPr="00423431">
        <w:rPr>
          <w:rFonts w:ascii="Times New Roman" w:eastAsia="Times New Roman" w:hAnsi="Times New Roman" w:cs="Times New Roman"/>
          <w:bCs/>
          <w:lang w:eastAsia="fr-FR"/>
        </w:rPr>
        <w:t xml:space="preserve"> commun. Elles diffèrent  par le nombre et la position des groupements </w:t>
      </w:r>
      <w:proofErr w:type="spellStart"/>
      <w:r w:rsidRPr="00423431">
        <w:rPr>
          <w:rFonts w:ascii="Times New Roman" w:eastAsia="Times New Roman" w:hAnsi="Times New Roman" w:cs="Times New Roman"/>
          <w:bCs/>
          <w:lang w:eastAsia="fr-FR"/>
        </w:rPr>
        <w:t>dodecyloxy</w:t>
      </w:r>
      <w:proofErr w:type="spellEnd"/>
      <w:r w:rsidRPr="00423431">
        <w:rPr>
          <w:rFonts w:ascii="Times New Roman" w:eastAsia="Times New Roman" w:hAnsi="Times New Roman" w:cs="Times New Roman"/>
          <w:bCs/>
          <w:lang w:eastAsia="fr-FR"/>
        </w:rPr>
        <w:t xml:space="preserve"> (OC12) ainsi que la présence ou non </w:t>
      </w:r>
      <w:proofErr w:type="gramStart"/>
      <w:r w:rsidRPr="00423431">
        <w:rPr>
          <w:rFonts w:ascii="Times New Roman" w:eastAsia="Times New Roman" w:hAnsi="Times New Roman" w:cs="Times New Roman"/>
          <w:bCs/>
          <w:lang w:eastAsia="fr-FR"/>
        </w:rPr>
        <w:t>d'une</w:t>
      </w:r>
      <w:proofErr w:type="gramEnd"/>
      <w:r w:rsidRPr="00423431">
        <w:rPr>
          <w:rFonts w:ascii="Times New Roman" w:eastAsia="Times New Roman" w:hAnsi="Times New Roman" w:cs="Times New Roman"/>
          <w:bCs/>
          <w:lang w:eastAsia="fr-FR"/>
        </w:rPr>
        <w:t xml:space="preserve"> double liaison (C=C) dans la chaîne principale. La quatrième phase Si-PBLG est un polymère </w:t>
      </w:r>
      <w:proofErr w:type="spellStart"/>
      <w:r w:rsidRPr="00423431">
        <w:rPr>
          <w:rFonts w:ascii="Times New Roman" w:eastAsia="Times New Roman" w:hAnsi="Times New Roman" w:cs="Times New Roman"/>
          <w:bCs/>
          <w:lang w:eastAsia="fr-FR"/>
        </w:rPr>
        <w:t>lyotrope</w:t>
      </w:r>
      <w:proofErr w:type="spellEnd"/>
      <w:r w:rsidRPr="00423431">
        <w:rPr>
          <w:rFonts w:ascii="Times New Roman" w:eastAsia="Times New Roman" w:hAnsi="Times New Roman" w:cs="Times New Roman"/>
          <w:bCs/>
          <w:lang w:eastAsia="fr-FR"/>
        </w:rPr>
        <w:t xml:space="preserve"> </w:t>
      </w:r>
      <w:proofErr w:type="spellStart"/>
      <w:r w:rsidRPr="00423431">
        <w:rPr>
          <w:rFonts w:ascii="Times New Roman" w:eastAsia="Times New Roman" w:hAnsi="Times New Roman" w:cs="Times New Roman"/>
          <w:bCs/>
          <w:lang w:eastAsia="fr-FR"/>
        </w:rPr>
        <w:t>cholestérique</w:t>
      </w:r>
      <w:proofErr w:type="spellEnd"/>
      <w:r w:rsidRPr="00423431">
        <w:rPr>
          <w:rFonts w:ascii="Times New Roman" w:eastAsia="Times New Roman" w:hAnsi="Times New Roman" w:cs="Times New Roman"/>
          <w:bCs/>
          <w:lang w:eastAsia="fr-FR"/>
        </w:rPr>
        <w:t xml:space="preserve"> de conformation </w:t>
      </w:r>
      <w:proofErr w:type="gramStart"/>
      <w:r w:rsidRPr="00423431">
        <w:rPr>
          <w:rFonts w:ascii="Times New Roman" w:eastAsia="Times New Roman" w:hAnsi="Times New Roman" w:cs="Times New Roman"/>
          <w:bCs/>
          <w:lang w:eastAsia="fr-FR"/>
        </w:rPr>
        <w:t>hélicoïdale  ,</w:t>
      </w:r>
      <w:proofErr w:type="gramEnd"/>
      <w:r w:rsidRPr="00423431">
        <w:rPr>
          <w:rFonts w:ascii="Times New Roman" w:eastAsia="Times New Roman" w:hAnsi="Times New Roman" w:cs="Times New Roman"/>
          <w:bCs/>
          <w:lang w:eastAsia="fr-FR"/>
        </w:rPr>
        <w:t xml:space="preserve"> appartenant aux poly-L-Glutamates.</w:t>
      </w:r>
    </w:p>
    <w:p w:rsidR="00423431" w:rsidRPr="00423431" w:rsidRDefault="00423431" w:rsidP="00423431">
      <w:pPr>
        <w:jc w:val="left"/>
        <w:rPr>
          <w:rFonts w:ascii="Times New Roman" w:eastAsia="Times New Roman" w:hAnsi="Times New Roman" w:cs="Times New Roman"/>
          <w:bCs/>
          <w:lang w:eastAsia="fr-FR"/>
        </w:rPr>
      </w:pPr>
      <w:r w:rsidRPr="00423431">
        <w:rPr>
          <w:rFonts w:ascii="Times New Roman" w:eastAsia="Times New Roman" w:hAnsi="Times New Roman" w:cs="Times New Roman"/>
          <w:bCs/>
          <w:lang w:eastAsia="fr-FR"/>
        </w:rPr>
        <w:t xml:space="preserve">Plusieurs méthodes physiques ont été nécessaires pour caractériser les PSCL étudiées: la 1H RMN,  la RMN du </w:t>
      </w:r>
      <w:proofErr w:type="gramStart"/>
      <w:r w:rsidRPr="00423431">
        <w:rPr>
          <w:rFonts w:ascii="Times New Roman" w:eastAsia="Times New Roman" w:hAnsi="Times New Roman" w:cs="Times New Roman"/>
          <w:bCs/>
          <w:lang w:eastAsia="fr-FR"/>
        </w:rPr>
        <w:t>13C ,</w:t>
      </w:r>
      <w:proofErr w:type="gramEnd"/>
      <w:r w:rsidRPr="00423431">
        <w:rPr>
          <w:rFonts w:ascii="Times New Roman" w:eastAsia="Times New Roman" w:hAnsi="Times New Roman" w:cs="Times New Roman"/>
          <w:bCs/>
          <w:lang w:eastAsia="fr-FR"/>
        </w:rPr>
        <w:t xml:space="preserve"> la DSC, l'analyse élémentaire et BET.</w:t>
      </w:r>
    </w:p>
    <w:p w:rsidR="00423431" w:rsidRPr="00423431" w:rsidRDefault="00423431" w:rsidP="00423431">
      <w:pPr>
        <w:jc w:val="left"/>
        <w:rPr>
          <w:rFonts w:ascii="Times New Roman" w:eastAsia="Times New Roman" w:hAnsi="Times New Roman" w:cs="Times New Roman"/>
          <w:bCs/>
          <w:lang w:eastAsia="fr-FR"/>
        </w:rPr>
      </w:pPr>
      <w:r w:rsidRPr="00423431">
        <w:rPr>
          <w:rFonts w:ascii="Times New Roman" w:eastAsia="Times New Roman" w:hAnsi="Times New Roman" w:cs="Times New Roman"/>
          <w:bCs/>
          <w:lang w:eastAsia="fr-FR"/>
        </w:rPr>
        <w:t xml:space="preserve">Une étude par HPLC des propriétés thermiques des cristaux liquides </w:t>
      </w:r>
      <w:proofErr w:type="spellStart"/>
      <w:r w:rsidRPr="00423431">
        <w:rPr>
          <w:rFonts w:ascii="Times New Roman" w:eastAsia="Times New Roman" w:hAnsi="Times New Roman" w:cs="Times New Roman"/>
          <w:bCs/>
          <w:lang w:eastAsia="fr-FR"/>
        </w:rPr>
        <w:t>thermotropes</w:t>
      </w:r>
      <w:proofErr w:type="spellEnd"/>
      <w:r w:rsidRPr="00423431">
        <w:rPr>
          <w:rFonts w:ascii="Times New Roman" w:eastAsia="Times New Roman" w:hAnsi="Times New Roman" w:cs="Times New Roman"/>
          <w:bCs/>
          <w:lang w:eastAsia="fr-FR"/>
        </w:rPr>
        <w:t xml:space="preserve"> </w:t>
      </w:r>
      <w:proofErr w:type="spellStart"/>
      <w:r w:rsidRPr="00423431">
        <w:rPr>
          <w:rFonts w:ascii="Times New Roman" w:eastAsia="Times New Roman" w:hAnsi="Times New Roman" w:cs="Times New Roman"/>
          <w:bCs/>
          <w:lang w:eastAsia="fr-FR"/>
        </w:rPr>
        <w:t>monomèriques</w:t>
      </w:r>
      <w:proofErr w:type="spellEnd"/>
      <w:r w:rsidRPr="00423431">
        <w:rPr>
          <w:rFonts w:ascii="Times New Roman" w:eastAsia="Times New Roman" w:hAnsi="Times New Roman" w:cs="Times New Roman"/>
          <w:bCs/>
          <w:lang w:eastAsia="fr-FR"/>
        </w:rPr>
        <w:t xml:space="preserve"> greffés a été menée aussi bien en mode normal qu'en mode inverse. Elle a permis de mettre en évidence des transitions indiquant des changements d'états des greffons </w:t>
      </w:r>
      <w:proofErr w:type="spellStart"/>
      <w:r w:rsidRPr="00423431">
        <w:rPr>
          <w:rFonts w:ascii="Times New Roman" w:eastAsia="Times New Roman" w:hAnsi="Times New Roman" w:cs="Times New Roman"/>
          <w:bCs/>
          <w:lang w:eastAsia="fr-FR"/>
        </w:rPr>
        <w:t>dûs</w:t>
      </w:r>
      <w:proofErr w:type="spellEnd"/>
      <w:r w:rsidRPr="00423431">
        <w:rPr>
          <w:rFonts w:ascii="Times New Roman" w:eastAsia="Times New Roman" w:hAnsi="Times New Roman" w:cs="Times New Roman"/>
          <w:bCs/>
          <w:lang w:eastAsia="fr-FR"/>
        </w:rPr>
        <w:t xml:space="preserve"> probablement à la fusion des chaînes </w:t>
      </w:r>
      <w:proofErr w:type="spellStart"/>
      <w:r w:rsidRPr="00423431">
        <w:rPr>
          <w:rFonts w:ascii="Times New Roman" w:eastAsia="Times New Roman" w:hAnsi="Times New Roman" w:cs="Times New Roman"/>
          <w:bCs/>
          <w:lang w:eastAsia="fr-FR"/>
        </w:rPr>
        <w:t>dodecyloxy</w:t>
      </w:r>
      <w:proofErr w:type="spellEnd"/>
      <w:r w:rsidRPr="00423431">
        <w:rPr>
          <w:rFonts w:ascii="Times New Roman" w:eastAsia="Times New Roman" w:hAnsi="Times New Roman" w:cs="Times New Roman"/>
          <w:bCs/>
          <w:lang w:eastAsia="fr-FR"/>
        </w:rPr>
        <w:t xml:space="preserve">  (OC12). </w:t>
      </w:r>
    </w:p>
    <w:p w:rsidR="00423431" w:rsidRPr="00423431" w:rsidRDefault="00423431" w:rsidP="00423431">
      <w:pPr>
        <w:jc w:val="left"/>
        <w:rPr>
          <w:rFonts w:ascii="Times New Roman" w:eastAsia="Times New Roman" w:hAnsi="Times New Roman" w:cs="Times New Roman"/>
          <w:bCs/>
          <w:lang w:eastAsia="fr-FR"/>
        </w:rPr>
      </w:pPr>
      <w:r w:rsidRPr="00423431">
        <w:rPr>
          <w:rFonts w:ascii="Times New Roman" w:eastAsia="Times New Roman" w:hAnsi="Times New Roman" w:cs="Times New Roman"/>
          <w:bCs/>
          <w:lang w:eastAsia="fr-FR"/>
        </w:rPr>
        <w:t xml:space="preserve">L'influence de la température dans la détermination des paramètres intrinsèques des colonnes </w:t>
      </w:r>
      <w:proofErr w:type="spellStart"/>
      <w:r w:rsidRPr="00423431">
        <w:rPr>
          <w:rFonts w:ascii="Times New Roman" w:eastAsia="Times New Roman" w:hAnsi="Times New Roman" w:cs="Times New Roman"/>
          <w:bCs/>
          <w:lang w:eastAsia="fr-FR"/>
        </w:rPr>
        <w:t>thermotropes</w:t>
      </w:r>
      <w:proofErr w:type="spellEnd"/>
      <w:r w:rsidRPr="00423431">
        <w:rPr>
          <w:rFonts w:ascii="Times New Roman" w:eastAsia="Times New Roman" w:hAnsi="Times New Roman" w:cs="Times New Roman"/>
          <w:bCs/>
          <w:lang w:eastAsia="fr-FR"/>
        </w:rPr>
        <w:t xml:space="preserve"> tels que l'efficacité en </w:t>
      </w:r>
      <w:proofErr w:type="gramStart"/>
      <w:r w:rsidRPr="00423431">
        <w:rPr>
          <w:rFonts w:ascii="Times New Roman" w:eastAsia="Times New Roman" w:hAnsi="Times New Roman" w:cs="Times New Roman"/>
          <w:bCs/>
          <w:lang w:eastAsia="fr-FR"/>
        </w:rPr>
        <w:t>terme</w:t>
      </w:r>
      <w:proofErr w:type="gramEnd"/>
      <w:r w:rsidRPr="00423431">
        <w:rPr>
          <w:rFonts w:ascii="Times New Roman" w:eastAsia="Times New Roman" w:hAnsi="Times New Roman" w:cs="Times New Roman"/>
          <w:bCs/>
          <w:lang w:eastAsia="fr-FR"/>
        </w:rPr>
        <w:t xml:space="preserve"> de plateaux théoriques, la sélectivité ainsi que la résolution a été mise en évidence dans les différents domaines de température délimités par les transitions observées.</w:t>
      </w:r>
    </w:p>
    <w:p w:rsidR="00423431" w:rsidRPr="00423431" w:rsidRDefault="00423431" w:rsidP="00423431">
      <w:pPr>
        <w:jc w:val="left"/>
        <w:rPr>
          <w:rFonts w:ascii="Times New Roman" w:eastAsia="Times New Roman" w:hAnsi="Times New Roman" w:cs="Times New Roman"/>
          <w:bCs/>
          <w:lang w:eastAsia="fr-FR"/>
        </w:rPr>
      </w:pPr>
      <w:r w:rsidRPr="00423431">
        <w:rPr>
          <w:rFonts w:ascii="Times New Roman" w:eastAsia="Times New Roman" w:hAnsi="Times New Roman" w:cs="Times New Roman"/>
          <w:bCs/>
          <w:lang w:eastAsia="fr-FR"/>
        </w:rPr>
        <w:t xml:space="preserve">Les trois cristaux liquides monomériques </w:t>
      </w:r>
      <w:proofErr w:type="spellStart"/>
      <w:r w:rsidRPr="00423431">
        <w:rPr>
          <w:rFonts w:ascii="Times New Roman" w:eastAsia="Times New Roman" w:hAnsi="Times New Roman" w:cs="Times New Roman"/>
          <w:bCs/>
          <w:lang w:eastAsia="fr-FR"/>
        </w:rPr>
        <w:t>thermotropes</w:t>
      </w:r>
      <w:proofErr w:type="spellEnd"/>
      <w:r w:rsidRPr="00423431">
        <w:rPr>
          <w:rFonts w:ascii="Times New Roman" w:eastAsia="Times New Roman" w:hAnsi="Times New Roman" w:cs="Times New Roman"/>
          <w:bCs/>
          <w:lang w:eastAsia="fr-FR"/>
        </w:rPr>
        <w:t xml:space="preserve"> greffés ont permis la séparation de mélanges complexes d'hydrocarbures aromatiques et </w:t>
      </w:r>
      <w:proofErr w:type="spellStart"/>
      <w:r w:rsidRPr="00423431">
        <w:rPr>
          <w:rFonts w:ascii="Times New Roman" w:eastAsia="Times New Roman" w:hAnsi="Times New Roman" w:cs="Times New Roman"/>
          <w:bCs/>
          <w:lang w:eastAsia="fr-FR"/>
        </w:rPr>
        <w:t>polyaromatiques</w:t>
      </w:r>
      <w:proofErr w:type="spellEnd"/>
      <w:r w:rsidRPr="00423431">
        <w:rPr>
          <w:rFonts w:ascii="Times New Roman" w:eastAsia="Times New Roman" w:hAnsi="Times New Roman" w:cs="Times New Roman"/>
          <w:bCs/>
          <w:lang w:eastAsia="fr-FR"/>
        </w:rPr>
        <w:t xml:space="preserve"> réputés pour être difficiles à séparer sur les phases classiques.</w:t>
      </w:r>
    </w:p>
    <w:p w:rsidR="00423431" w:rsidRPr="00423431" w:rsidRDefault="00423431" w:rsidP="00423431">
      <w:pPr>
        <w:jc w:val="left"/>
        <w:rPr>
          <w:rFonts w:ascii="Times New Roman" w:eastAsia="Times New Roman" w:hAnsi="Times New Roman" w:cs="Times New Roman"/>
          <w:bCs/>
          <w:lang w:eastAsia="fr-FR"/>
        </w:rPr>
      </w:pPr>
      <w:r w:rsidRPr="00423431">
        <w:rPr>
          <w:rFonts w:ascii="Times New Roman" w:eastAsia="Times New Roman" w:hAnsi="Times New Roman" w:cs="Times New Roman"/>
          <w:bCs/>
          <w:lang w:eastAsia="fr-FR"/>
        </w:rPr>
        <w:t xml:space="preserve">Enfin, une étude comparative des phases </w:t>
      </w:r>
      <w:proofErr w:type="spellStart"/>
      <w:r w:rsidRPr="00423431">
        <w:rPr>
          <w:rFonts w:ascii="Times New Roman" w:eastAsia="Times New Roman" w:hAnsi="Times New Roman" w:cs="Times New Roman"/>
          <w:bCs/>
          <w:lang w:eastAsia="fr-FR"/>
        </w:rPr>
        <w:t>thermotropes</w:t>
      </w:r>
      <w:proofErr w:type="spellEnd"/>
      <w:r w:rsidRPr="00423431">
        <w:rPr>
          <w:rFonts w:ascii="Times New Roman" w:eastAsia="Times New Roman" w:hAnsi="Times New Roman" w:cs="Times New Roman"/>
          <w:bCs/>
          <w:lang w:eastAsia="fr-FR"/>
        </w:rPr>
        <w:t xml:space="preserve"> a montré l'influence de la présence de la double liaison et du nombre de groupement </w:t>
      </w:r>
      <w:proofErr w:type="spellStart"/>
      <w:r w:rsidRPr="00423431">
        <w:rPr>
          <w:rFonts w:ascii="Times New Roman" w:eastAsia="Times New Roman" w:hAnsi="Times New Roman" w:cs="Times New Roman"/>
          <w:bCs/>
          <w:lang w:eastAsia="fr-FR"/>
        </w:rPr>
        <w:t>dodécyloxy</w:t>
      </w:r>
      <w:proofErr w:type="spellEnd"/>
      <w:r w:rsidRPr="00423431">
        <w:rPr>
          <w:rFonts w:ascii="Times New Roman" w:eastAsia="Times New Roman" w:hAnsi="Times New Roman" w:cs="Times New Roman"/>
          <w:bCs/>
          <w:lang w:eastAsia="fr-FR"/>
        </w:rPr>
        <w:t xml:space="preserve"> dans les performances analytiques </w:t>
      </w:r>
      <w:r w:rsidRPr="00423431">
        <w:rPr>
          <w:rFonts w:ascii="Times New Roman" w:eastAsia="Times New Roman" w:hAnsi="Times New Roman" w:cs="Times New Roman"/>
          <w:bCs/>
          <w:lang w:eastAsia="fr-FR"/>
        </w:rPr>
        <w:lastRenderedPageBreak/>
        <w:t>des phases Si-2OC12 et Si-3OC12. Les résultats obtenus sur ces phases ont été confrontés à ceux donnés par une phase stationnaire classique ODS (C18).</w:t>
      </w:r>
    </w:p>
    <w:p w:rsidR="00423431" w:rsidRPr="00423431" w:rsidRDefault="00423431" w:rsidP="00423431">
      <w:pPr>
        <w:jc w:val="left"/>
        <w:rPr>
          <w:rFonts w:ascii="Times New Roman" w:eastAsia="Times New Roman" w:hAnsi="Times New Roman" w:cs="Times New Roman"/>
          <w:bCs/>
          <w:lang w:eastAsia="fr-FR"/>
        </w:rPr>
      </w:pPr>
      <w:r w:rsidRPr="00423431">
        <w:rPr>
          <w:rFonts w:ascii="Times New Roman" w:eastAsia="Times New Roman" w:hAnsi="Times New Roman" w:cs="Times New Roman"/>
          <w:bCs/>
          <w:lang w:eastAsia="fr-FR"/>
        </w:rPr>
        <w:t xml:space="preserve">L'étude de la phase polymère </w:t>
      </w:r>
      <w:proofErr w:type="spellStart"/>
      <w:r w:rsidRPr="00423431">
        <w:rPr>
          <w:rFonts w:ascii="Times New Roman" w:eastAsia="Times New Roman" w:hAnsi="Times New Roman" w:cs="Times New Roman"/>
          <w:bCs/>
          <w:lang w:eastAsia="fr-FR"/>
        </w:rPr>
        <w:t>lyotrope</w:t>
      </w:r>
      <w:proofErr w:type="spellEnd"/>
      <w:r w:rsidRPr="00423431">
        <w:rPr>
          <w:rFonts w:ascii="Times New Roman" w:eastAsia="Times New Roman" w:hAnsi="Times New Roman" w:cs="Times New Roman"/>
          <w:bCs/>
          <w:lang w:eastAsia="fr-FR"/>
        </w:rPr>
        <w:t xml:space="preserve"> nématique en fonction de la composition du solvant a permis de rechercher les conditions optimums donnant les meilleures performances analytiques.</w:t>
      </w:r>
    </w:p>
    <w:p w:rsidR="004B6F55" w:rsidRPr="00423431" w:rsidRDefault="00423431" w:rsidP="00423431">
      <w:pPr>
        <w:jc w:val="left"/>
      </w:pPr>
      <w:r w:rsidRPr="00423431">
        <w:rPr>
          <w:rFonts w:ascii="Times New Roman" w:eastAsia="Times New Roman" w:hAnsi="Times New Roman" w:cs="Times New Roman"/>
          <w:bCs/>
          <w:lang w:eastAsia="fr-FR"/>
        </w:rPr>
        <w:t xml:space="preserve">La phase polymère Si-PBLG a montré de remarquables performances analytiques en HPLC dans l'analyse des phénols et des HPA. Les HPA dont le nombre de cycles </w:t>
      </w:r>
      <w:proofErr w:type="gramStart"/>
      <w:r w:rsidRPr="00423431">
        <w:rPr>
          <w:rFonts w:ascii="Times New Roman" w:eastAsia="Times New Roman" w:hAnsi="Times New Roman" w:cs="Times New Roman"/>
          <w:bCs/>
          <w:lang w:eastAsia="fr-FR"/>
        </w:rPr>
        <w:t>varie</w:t>
      </w:r>
      <w:proofErr w:type="gramEnd"/>
      <w:r w:rsidRPr="00423431">
        <w:rPr>
          <w:rFonts w:ascii="Times New Roman" w:eastAsia="Times New Roman" w:hAnsi="Times New Roman" w:cs="Times New Roman"/>
          <w:bCs/>
          <w:lang w:eastAsia="fr-FR"/>
        </w:rPr>
        <w:t xml:space="preserve"> de 2 à 8, sont totalement séparés en un temps d'analyse n'excédant pas les 20 min.</w:t>
      </w:r>
    </w:p>
    <w:sectPr w:rsidR="004B6F55" w:rsidRPr="00423431"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207B6"/>
    <w:rsid w:val="001377D0"/>
    <w:rsid w:val="00144FCE"/>
    <w:rsid w:val="001A0B89"/>
    <w:rsid w:val="001C3BA2"/>
    <w:rsid w:val="001F66FA"/>
    <w:rsid w:val="00200E30"/>
    <w:rsid w:val="002214A4"/>
    <w:rsid w:val="002701CD"/>
    <w:rsid w:val="00280B15"/>
    <w:rsid w:val="002C3E8D"/>
    <w:rsid w:val="0031162A"/>
    <w:rsid w:val="00311E08"/>
    <w:rsid w:val="00321F52"/>
    <w:rsid w:val="00331277"/>
    <w:rsid w:val="00333638"/>
    <w:rsid w:val="00334D8A"/>
    <w:rsid w:val="0034258A"/>
    <w:rsid w:val="003A796B"/>
    <w:rsid w:val="003D2F35"/>
    <w:rsid w:val="003E69F6"/>
    <w:rsid w:val="003F310A"/>
    <w:rsid w:val="004174DD"/>
    <w:rsid w:val="00423431"/>
    <w:rsid w:val="00426714"/>
    <w:rsid w:val="00434F66"/>
    <w:rsid w:val="00437558"/>
    <w:rsid w:val="00491D7D"/>
    <w:rsid w:val="004B6F55"/>
    <w:rsid w:val="004D4A4F"/>
    <w:rsid w:val="004D6F79"/>
    <w:rsid w:val="00521727"/>
    <w:rsid w:val="00523A64"/>
    <w:rsid w:val="00553FDF"/>
    <w:rsid w:val="00565AA9"/>
    <w:rsid w:val="00573BFD"/>
    <w:rsid w:val="005854F9"/>
    <w:rsid w:val="005B0926"/>
    <w:rsid w:val="005B6953"/>
    <w:rsid w:val="005F22D0"/>
    <w:rsid w:val="005F47AF"/>
    <w:rsid w:val="005F5447"/>
    <w:rsid w:val="0062768E"/>
    <w:rsid w:val="00637238"/>
    <w:rsid w:val="0064100C"/>
    <w:rsid w:val="0067011E"/>
    <w:rsid w:val="006704C5"/>
    <w:rsid w:val="006B2934"/>
    <w:rsid w:val="006C36A5"/>
    <w:rsid w:val="006E3B5F"/>
    <w:rsid w:val="007410E4"/>
    <w:rsid w:val="00751822"/>
    <w:rsid w:val="00753AE2"/>
    <w:rsid w:val="0076763E"/>
    <w:rsid w:val="00767D68"/>
    <w:rsid w:val="0079719E"/>
    <w:rsid w:val="007A7F5D"/>
    <w:rsid w:val="007B11D7"/>
    <w:rsid w:val="007B763D"/>
    <w:rsid w:val="0080117F"/>
    <w:rsid w:val="008219D2"/>
    <w:rsid w:val="00864C32"/>
    <w:rsid w:val="008675C1"/>
    <w:rsid w:val="00893F32"/>
    <w:rsid w:val="00906711"/>
    <w:rsid w:val="0098449A"/>
    <w:rsid w:val="009B4078"/>
    <w:rsid w:val="009C0E77"/>
    <w:rsid w:val="009D0F83"/>
    <w:rsid w:val="009E217B"/>
    <w:rsid w:val="009E33B6"/>
    <w:rsid w:val="00A53F06"/>
    <w:rsid w:val="00A555F6"/>
    <w:rsid w:val="00A806AE"/>
    <w:rsid w:val="00A870F9"/>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761EF"/>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DD399D"/>
    <w:rsid w:val="00E412C7"/>
    <w:rsid w:val="00E428B3"/>
    <w:rsid w:val="00E6735E"/>
    <w:rsid w:val="00E904AD"/>
    <w:rsid w:val="00EB052E"/>
    <w:rsid w:val="00EC6CCA"/>
    <w:rsid w:val="00F13A56"/>
    <w:rsid w:val="00F323BA"/>
    <w:rsid w:val="00F349C7"/>
    <w:rsid w:val="00F517D2"/>
    <w:rsid w:val="00F64452"/>
    <w:rsid w:val="00F74862"/>
    <w:rsid w:val="00F92273"/>
    <w:rsid w:val="00F9438B"/>
    <w:rsid w:val="00FA7BD3"/>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2087</TotalTime>
  <Pages>2</Pages>
  <Words>412</Words>
  <Characters>2352</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121</cp:revision>
  <dcterms:created xsi:type="dcterms:W3CDTF">2014-12-07T11:07:00Z</dcterms:created>
  <dcterms:modified xsi:type="dcterms:W3CDTF">2014-12-22T11:50:00Z</dcterms:modified>
</cp:coreProperties>
</file>