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6196" w:rsidRPr="000E3F23" w:rsidRDefault="0052496A" w:rsidP="00160C91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0E3F23">
        <w:rPr>
          <w:rFonts w:ascii="Times New Roman" w:hAnsi="Times New Roman" w:cs="Times New Roman"/>
          <w:b/>
          <w:sz w:val="20"/>
          <w:szCs w:val="20"/>
        </w:rPr>
        <w:t xml:space="preserve">Résumé : </w:t>
      </w:r>
    </w:p>
    <w:p w:rsidR="00517AED" w:rsidRPr="000E3F23" w:rsidRDefault="00517AED" w:rsidP="00160C91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5727D" w:rsidRPr="00781679" w:rsidRDefault="00CB71DC" w:rsidP="00160C91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781679">
        <w:rPr>
          <w:rFonts w:ascii="Times New Roman" w:hAnsi="Times New Roman" w:cs="Times New Roman"/>
          <w:sz w:val="18"/>
          <w:szCs w:val="18"/>
        </w:rPr>
        <w:t>La région d’étude appartient au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x monts de la Medjerda </w:t>
      </w:r>
      <w:r w:rsidR="003770AF" w:rsidRPr="00781679">
        <w:rPr>
          <w:rFonts w:ascii="Times New Roman" w:hAnsi="Times New Roman" w:cs="Times New Roman"/>
          <w:sz w:val="18"/>
          <w:szCs w:val="18"/>
        </w:rPr>
        <w:t>NE du T</w:t>
      </w:r>
      <w:r w:rsidRPr="00781679">
        <w:rPr>
          <w:rFonts w:ascii="Times New Roman" w:hAnsi="Times New Roman" w:cs="Times New Roman"/>
          <w:sz w:val="18"/>
          <w:szCs w:val="18"/>
        </w:rPr>
        <w:t>ell –</w:t>
      </w:r>
      <w:r w:rsidR="004A336C" w:rsidRPr="00781679">
        <w:rPr>
          <w:rFonts w:ascii="Times New Roman" w:hAnsi="Times New Roman" w:cs="Times New Roman"/>
          <w:sz w:val="18"/>
          <w:szCs w:val="18"/>
        </w:rPr>
        <w:t xml:space="preserve">algérien. </w:t>
      </w:r>
      <w:r w:rsidR="00D22DA8" w:rsidRPr="00781679">
        <w:rPr>
          <w:rFonts w:ascii="Times New Roman" w:hAnsi="Times New Roman" w:cs="Times New Roman"/>
          <w:sz w:val="18"/>
          <w:szCs w:val="18"/>
        </w:rPr>
        <w:t>Les deux secteurs étudié</w:t>
      </w:r>
      <w:r w:rsidR="000C744E" w:rsidRPr="00781679">
        <w:rPr>
          <w:rFonts w:ascii="Times New Roman" w:hAnsi="Times New Roman" w:cs="Times New Roman"/>
          <w:sz w:val="18"/>
          <w:szCs w:val="18"/>
        </w:rPr>
        <w:t>s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2E06E0" w:rsidRPr="00781679">
        <w:rPr>
          <w:rFonts w:ascii="Times New Roman" w:hAnsi="Times New Roman" w:cs="Times New Roman"/>
          <w:sz w:val="18"/>
          <w:szCs w:val="18"/>
        </w:rPr>
        <w:t>(El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D22DA8" w:rsidRPr="00781679">
        <w:rPr>
          <w:rFonts w:ascii="Times New Roman" w:hAnsi="Times New Roman" w:cs="Times New Roman"/>
          <w:sz w:val="18"/>
          <w:szCs w:val="18"/>
        </w:rPr>
        <w:t xml:space="preserve">Khanga et </w:t>
      </w:r>
      <w:r w:rsidR="006E3B92" w:rsidRPr="00781679">
        <w:rPr>
          <w:rFonts w:ascii="Times New Roman" w:hAnsi="Times New Roman" w:cs="Times New Roman"/>
          <w:sz w:val="18"/>
          <w:szCs w:val="18"/>
        </w:rPr>
        <w:t>Chabet El Bellout)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. </w:t>
      </w:r>
      <w:r w:rsidR="00E74768" w:rsidRPr="00781679">
        <w:rPr>
          <w:rFonts w:ascii="Times New Roman" w:hAnsi="Times New Roman" w:cs="Times New Roman"/>
          <w:sz w:val="18"/>
          <w:szCs w:val="18"/>
        </w:rPr>
        <w:t>Le corps</w:t>
      </w:r>
      <w:r w:rsidR="00FA754F" w:rsidRPr="00781679">
        <w:rPr>
          <w:rFonts w:ascii="Times New Roman" w:hAnsi="Times New Roman" w:cs="Times New Roman"/>
          <w:sz w:val="18"/>
          <w:szCs w:val="18"/>
        </w:rPr>
        <w:t xml:space="preserve"> minérali</w:t>
      </w:r>
      <w:r w:rsidR="00160C91" w:rsidRPr="00781679">
        <w:rPr>
          <w:rFonts w:ascii="Times New Roman" w:hAnsi="Times New Roman" w:cs="Times New Roman"/>
          <w:sz w:val="18"/>
          <w:szCs w:val="18"/>
        </w:rPr>
        <w:t>sé à El Khanga est un filon</w:t>
      </w:r>
      <w:r w:rsidR="0026231A" w:rsidRPr="00781679">
        <w:rPr>
          <w:rFonts w:ascii="Times New Roman" w:hAnsi="Times New Roman" w:cs="Times New Roman"/>
          <w:sz w:val="18"/>
          <w:szCs w:val="18"/>
        </w:rPr>
        <w:t xml:space="preserve"> métrique</w:t>
      </w:r>
      <w:r w:rsidR="00160C91" w:rsidRPr="00781679">
        <w:rPr>
          <w:rFonts w:ascii="Times New Roman" w:hAnsi="Times New Roman" w:cs="Times New Roman"/>
          <w:sz w:val="18"/>
          <w:szCs w:val="18"/>
        </w:rPr>
        <w:t xml:space="preserve"> oritenté</w:t>
      </w:r>
      <w:r w:rsidR="003770AF" w:rsidRPr="00781679">
        <w:rPr>
          <w:rFonts w:ascii="Times New Roman" w:hAnsi="Times New Roman" w:cs="Times New Roman"/>
          <w:sz w:val="18"/>
          <w:szCs w:val="18"/>
        </w:rPr>
        <w:t xml:space="preserve"> N070 àN110°</w:t>
      </w:r>
      <w:r w:rsidR="00160C91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26231A" w:rsidRPr="00781679">
        <w:rPr>
          <w:rFonts w:ascii="Times New Roman" w:hAnsi="Times New Roman" w:cs="Times New Roman"/>
          <w:sz w:val="18"/>
          <w:szCs w:val="18"/>
        </w:rPr>
        <w:t xml:space="preserve">encaissé </w:t>
      </w:r>
      <w:r w:rsidR="0052496A" w:rsidRPr="00781679">
        <w:rPr>
          <w:rFonts w:ascii="Times New Roman" w:hAnsi="Times New Roman" w:cs="Times New Roman"/>
          <w:sz w:val="18"/>
          <w:szCs w:val="18"/>
        </w:rPr>
        <w:t>dans les calcaires marneux du Campanien</w:t>
      </w:r>
      <w:r w:rsidR="00E74768" w:rsidRPr="00781679">
        <w:rPr>
          <w:rFonts w:ascii="Times New Roman" w:hAnsi="Times New Roman" w:cs="Times New Roman"/>
          <w:sz w:val="18"/>
          <w:szCs w:val="18"/>
        </w:rPr>
        <w:t>. Il s’agit d’un remplissage</w:t>
      </w:r>
      <w:r w:rsidR="0052496A" w:rsidRPr="00781679">
        <w:rPr>
          <w:rFonts w:ascii="Times New Roman" w:hAnsi="Times New Roman" w:cs="Times New Roman"/>
          <w:sz w:val="18"/>
          <w:szCs w:val="18"/>
        </w:rPr>
        <w:t xml:space="preserve"> a </w:t>
      </w:r>
      <w:r w:rsidR="00FA754F" w:rsidRPr="00781679">
        <w:rPr>
          <w:rFonts w:ascii="Times New Roman" w:hAnsi="Times New Roman" w:cs="Times New Roman"/>
          <w:sz w:val="18"/>
          <w:szCs w:val="18"/>
        </w:rPr>
        <w:t>barytine- fluorite</w:t>
      </w:r>
      <w:r w:rsidR="00EC2AD2" w:rsidRPr="00781679">
        <w:rPr>
          <w:rFonts w:ascii="Times New Roman" w:hAnsi="Times New Roman" w:cs="Times New Roman"/>
          <w:sz w:val="18"/>
          <w:szCs w:val="18"/>
        </w:rPr>
        <w:t>- sidérite et minéraux métalliques</w:t>
      </w:r>
      <w:r w:rsidR="00427D1E">
        <w:rPr>
          <w:rFonts w:ascii="Times New Roman" w:hAnsi="Times New Roman" w:cs="Times New Roman"/>
          <w:sz w:val="18"/>
          <w:szCs w:val="18"/>
        </w:rPr>
        <w:t xml:space="preserve"> ( de Fe et Cu)</w:t>
      </w:r>
      <w:r w:rsidR="00E74768" w:rsidRPr="00781679">
        <w:rPr>
          <w:rFonts w:ascii="Times New Roman" w:hAnsi="Times New Roman" w:cs="Times New Roman"/>
          <w:sz w:val="18"/>
          <w:szCs w:val="18"/>
        </w:rPr>
        <w:t xml:space="preserve"> associés</w:t>
      </w:r>
      <w:r w:rsidR="00FA754F" w:rsidRPr="00781679">
        <w:rPr>
          <w:rFonts w:ascii="Times New Roman" w:hAnsi="Times New Roman" w:cs="Times New Roman"/>
          <w:sz w:val="18"/>
          <w:szCs w:val="18"/>
        </w:rPr>
        <w:t xml:space="preserve"> avec les minéraux </w:t>
      </w:r>
      <w:r w:rsidR="00EC2AD2" w:rsidRPr="00781679">
        <w:rPr>
          <w:rFonts w:ascii="Times New Roman" w:hAnsi="Times New Roman" w:cs="Times New Roman"/>
          <w:sz w:val="18"/>
          <w:szCs w:val="18"/>
        </w:rPr>
        <w:t>d’altération</w:t>
      </w:r>
      <w:r w:rsidR="00427D1E">
        <w:rPr>
          <w:rFonts w:ascii="Times New Roman" w:hAnsi="Times New Roman" w:cs="Times New Roman"/>
          <w:sz w:val="18"/>
          <w:szCs w:val="18"/>
        </w:rPr>
        <w:t>,</w:t>
      </w:r>
      <w:r w:rsidR="00EC2AD2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160C91" w:rsidRPr="00781679">
        <w:rPr>
          <w:rFonts w:ascii="Times New Roman" w:hAnsi="Times New Roman" w:cs="Times New Roman"/>
          <w:sz w:val="18"/>
          <w:szCs w:val="18"/>
        </w:rPr>
        <w:t>A</w:t>
      </w:r>
      <w:r w:rsidR="0026231A" w:rsidRPr="00781679">
        <w:rPr>
          <w:rFonts w:ascii="Times New Roman" w:hAnsi="Times New Roman" w:cs="Times New Roman"/>
          <w:sz w:val="18"/>
          <w:szCs w:val="18"/>
        </w:rPr>
        <w:t xml:space="preserve"> Cha</w:t>
      </w:r>
      <w:r w:rsidR="0052496A" w:rsidRPr="00781679">
        <w:rPr>
          <w:rFonts w:ascii="Times New Roman" w:hAnsi="Times New Roman" w:cs="Times New Roman"/>
          <w:sz w:val="18"/>
          <w:szCs w:val="18"/>
        </w:rPr>
        <w:t>a</w:t>
      </w:r>
      <w:r w:rsidR="0026231A" w:rsidRPr="00781679">
        <w:rPr>
          <w:rFonts w:ascii="Times New Roman" w:hAnsi="Times New Roman" w:cs="Times New Roman"/>
          <w:sz w:val="18"/>
          <w:szCs w:val="18"/>
        </w:rPr>
        <w:t>bet El Bel</w:t>
      </w:r>
      <w:r w:rsidR="00160C91" w:rsidRPr="00781679">
        <w:rPr>
          <w:rFonts w:ascii="Times New Roman" w:hAnsi="Times New Roman" w:cs="Times New Roman"/>
          <w:sz w:val="18"/>
          <w:szCs w:val="18"/>
        </w:rPr>
        <w:t xml:space="preserve">lout se sont  des </w:t>
      </w:r>
      <w:r w:rsidR="00EC2AD2" w:rsidRPr="00781679">
        <w:rPr>
          <w:rFonts w:ascii="Times New Roman" w:hAnsi="Times New Roman" w:cs="Times New Roman"/>
          <w:sz w:val="18"/>
          <w:szCs w:val="18"/>
        </w:rPr>
        <w:t xml:space="preserve">amas -lentilles </w:t>
      </w:r>
      <w:r w:rsidR="0026231A" w:rsidRPr="00781679">
        <w:rPr>
          <w:rFonts w:ascii="Times New Roman" w:hAnsi="Times New Roman" w:cs="Times New Roman"/>
          <w:sz w:val="18"/>
          <w:szCs w:val="18"/>
        </w:rPr>
        <w:t xml:space="preserve"> métrique</w:t>
      </w:r>
      <w:r w:rsidR="00160C91" w:rsidRPr="00781679">
        <w:rPr>
          <w:rFonts w:ascii="Times New Roman" w:hAnsi="Times New Roman" w:cs="Times New Roman"/>
          <w:sz w:val="18"/>
          <w:szCs w:val="18"/>
        </w:rPr>
        <w:t>s</w:t>
      </w:r>
      <w:r w:rsidR="0026231A" w:rsidRPr="00781679">
        <w:rPr>
          <w:rFonts w:ascii="Times New Roman" w:hAnsi="Times New Roman" w:cs="Times New Roman"/>
          <w:sz w:val="18"/>
          <w:szCs w:val="18"/>
        </w:rPr>
        <w:t xml:space="preserve"> encaissés dans l</w:t>
      </w:r>
      <w:r w:rsidR="00EC2AD2" w:rsidRPr="00781679">
        <w:rPr>
          <w:rFonts w:ascii="Times New Roman" w:hAnsi="Times New Roman" w:cs="Times New Roman"/>
          <w:sz w:val="18"/>
          <w:szCs w:val="18"/>
        </w:rPr>
        <w:t>es calcaires Crétacé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, </w:t>
      </w:r>
      <w:r w:rsidR="00EC2AD2" w:rsidRPr="00781679">
        <w:rPr>
          <w:rFonts w:ascii="Times New Roman" w:hAnsi="Times New Roman" w:cs="Times New Roman"/>
          <w:sz w:val="18"/>
          <w:szCs w:val="18"/>
        </w:rPr>
        <w:t xml:space="preserve">le remplissage 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est </w:t>
      </w:r>
      <w:r w:rsidR="00273811" w:rsidRPr="00781679">
        <w:rPr>
          <w:rFonts w:ascii="Times New Roman" w:hAnsi="Times New Roman" w:cs="Times New Roman"/>
          <w:sz w:val="18"/>
          <w:szCs w:val="18"/>
        </w:rPr>
        <w:t>assuré</w:t>
      </w:r>
      <w:r w:rsidR="00427D1E">
        <w:rPr>
          <w:rFonts w:ascii="Times New Roman" w:hAnsi="Times New Roman" w:cs="Times New Roman"/>
          <w:sz w:val="18"/>
          <w:szCs w:val="18"/>
        </w:rPr>
        <w:t xml:space="preserve"> par</w:t>
      </w:r>
      <w:r w:rsidR="00273811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A44FE3" w:rsidRPr="00781679">
        <w:rPr>
          <w:rFonts w:ascii="Times New Roman" w:hAnsi="Times New Roman" w:cs="Times New Roman"/>
          <w:sz w:val="18"/>
          <w:szCs w:val="18"/>
        </w:rPr>
        <w:t xml:space="preserve">la sidérite, la </w:t>
      </w:r>
      <w:r w:rsidR="00E74768" w:rsidRPr="00781679">
        <w:rPr>
          <w:rFonts w:ascii="Times New Roman" w:hAnsi="Times New Roman" w:cs="Times New Roman"/>
          <w:sz w:val="18"/>
          <w:szCs w:val="18"/>
        </w:rPr>
        <w:t>pyrite, le cuivr</w:t>
      </w:r>
      <w:r w:rsidR="00C636E8" w:rsidRPr="00781679">
        <w:rPr>
          <w:rFonts w:ascii="Times New Roman" w:hAnsi="Times New Roman" w:cs="Times New Roman"/>
          <w:sz w:val="18"/>
          <w:szCs w:val="18"/>
        </w:rPr>
        <w:t>e gris, d</w:t>
      </w:r>
      <w:r w:rsidR="0052496A" w:rsidRPr="00781679">
        <w:rPr>
          <w:rFonts w:ascii="Times New Roman" w:hAnsi="Times New Roman" w:cs="Times New Roman"/>
          <w:sz w:val="18"/>
          <w:szCs w:val="18"/>
        </w:rPr>
        <w:t>es oxydes de Sb-Pb-Cu</w:t>
      </w:r>
      <w:r w:rsidR="00273811" w:rsidRPr="00781679">
        <w:rPr>
          <w:rFonts w:ascii="Times New Roman" w:hAnsi="Times New Roman" w:cs="Times New Roman"/>
          <w:sz w:val="18"/>
          <w:szCs w:val="18"/>
        </w:rPr>
        <w:t xml:space="preserve"> et du Fe</w:t>
      </w:r>
      <w:r w:rsidR="007A0CAF" w:rsidRPr="00781679">
        <w:rPr>
          <w:rFonts w:ascii="Times New Roman" w:hAnsi="Times New Roman" w:cs="Times New Roman"/>
          <w:sz w:val="18"/>
          <w:szCs w:val="18"/>
        </w:rPr>
        <w:t>.</w:t>
      </w:r>
      <w:r w:rsidR="0055727D" w:rsidRPr="00781679">
        <w:rPr>
          <w:rFonts w:ascii="Times New Roman" w:hAnsi="Times New Roman" w:cs="Times New Roman"/>
          <w:sz w:val="18"/>
          <w:szCs w:val="18"/>
        </w:rPr>
        <w:t>L’ét</w:t>
      </w:r>
      <w:r w:rsidR="00C636E8" w:rsidRPr="00781679">
        <w:rPr>
          <w:rFonts w:ascii="Times New Roman" w:hAnsi="Times New Roman" w:cs="Times New Roman"/>
          <w:sz w:val="18"/>
          <w:szCs w:val="18"/>
        </w:rPr>
        <w:t>ude des inclusions fluides dans la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 fluorite </w:t>
      </w:r>
      <w:r w:rsidR="0052496A" w:rsidRPr="00781679">
        <w:rPr>
          <w:rFonts w:ascii="Times New Roman" w:hAnsi="Times New Roman" w:cs="Times New Roman"/>
          <w:sz w:val="18"/>
          <w:szCs w:val="18"/>
        </w:rPr>
        <w:t>d’El Khanga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révèle des </w:t>
      </w:r>
      <w:r w:rsidR="0055727D" w:rsidRPr="00781679">
        <w:rPr>
          <w:rFonts w:ascii="Times New Roman" w:hAnsi="Times New Roman" w:cs="Times New Roman"/>
          <w:sz w:val="18"/>
          <w:szCs w:val="18"/>
        </w:rPr>
        <w:t>température</w:t>
      </w:r>
      <w:r w:rsidR="00C636E8" w:rsidRPr="00781679">
        <w:rPr>
          <w:rFonts w:ascii="Times New Roman" w:hAnsi="Times New Roman" w:cs="Times New Roman"/>
          <w:sz w:val="18"/>
          <w:szCs w:val="18"/>
        </w:rPr>
        <w:t>s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 eutectique</w:t>
      </w:r>
      <w:r w:rsidR="00C636E8" w:rsidRPr="00781679">
        <w:rPr>
          <w:rFonts w:ascii="Times New Roman" w:hAnsi="Times New Roman" w:cs="Times New Roman"/>
          <w:sz w:val="18"/>
          <w:szCs w:val="18"/>
        </w:rPr>
        <w:t>s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E74768" w:rsidRPr="00781679">
        <w:rPr>
          <w:rFonts w:ascii="Times New Roman" w:hAnsi="Times New Roman" w:cs="Times New Roman"/>
          <w:sz w:val="18"/>
          <w:szCs w:val="18"/>
        </w:rPr>
        <w:t>(Te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)   </w:t>
      </w:r>
      <w:r w:rsidR="003770AF" w:rsidRPr="00781679">
        <w:rPr>
          <w:rFonts w:ascii="Times New Roman" w:hAnsi="Times New Roman" w:cs="Times New Roman"/>
          <w:sz w:val="18"/>
          <w:szCs w:val="18"/>
        </w:rPr>
        <w:t>comprises entre -</w:t>
      </w:r>
      <w:r w:rsidR="00427D1E">
        <w:rPr>
          <w:rFonts w:ascii="Times New Roman" w:hAnsi="Times New Roman" w:cs="Times New Roman"/>
          <w:sz w:val="18"/>
          <w:szCs w:val="18"/>
        </w:rPr>
        <w:t>55</w:t>
      </w:r>
      <w:r w:rsidR="003770AF" w:rsidRPr="00781679">
        <w:rPr>
          <w:rFonts w:ascii="Times New Roman" w:hAnsi="Times New Roman" w:cs="Times New Roman"/>
          <w:sz w:val="18"/>
          <w:szCs w:val="18"/>
        </w:rPr>
        <w:t xml:space="preserve"> à -52</w:t>
      </w:r>
      <w:r w:rsidR="0068036A" w:rsidRPr="00781679">
        <w:rPr>
          <w:rFonts w:ascii="Times New Roman" w:hAnsi="Times New Roman" w:cs="Times New Roman"/>
          <w:sz w:val="18"/>
          <w:szCs w:val="18"/>
        </w:rPr>
        <w:t>°</w:t>
      </w:r>
      <w:r w:rsidR="003770AF" w:rsidRPr="00781679">
        <w:rPr>
          <w:rFonts w:ascii="Times New Roman" w:hAnsi="Times New Roman" w:cs="Times New Roman"/>
          <w:sz w:val="18"/>
          <w:szCs w:val="18"/>
        </w:rPr>
        <w:t>C</w:t>
      </w:r>
      <w:r w:rsidR="00273811" w:rsidRPr="00781679">
        <w:rPr>
          <w:rFonts w:ascii="Times New Roman" w:hAnsi="Times New Roman" w:cs="Times New Roman"/>
          <w:sz w:val="18"/>
          <w:szCs w:val="18"/>
        </w:rPr>
        <w:t xml:space="preserve">. </w:t>
      </w:r>
      <w:r w:rsidR="0068036A" w:rsidRPr="00781679">
        <w:rPr>
          <w:rFonts w:ascii="Times New Roman" w:hAnsi="Times New Roman" w:cs="Times New Roman"/>
          <w:sz w:val="18"/>
          <w:szCs w:val="18"/>
        </w:rPr>
        <w:t xml:space="preserve">Les </w:t>
      </w:r>
      <w:r w:rsidR="0055727D" w:rsidRPr="00781679">
        <w:rPr>
          <w:rFonts w:ascii="Times New Roman" w:hAnsi="Times New Roman" w:cs="Times New Roman"/>
          <w:sz w:val="18"/>
          <w:szCs w:val="18"/>
        </w:rPr>
        <w:t>Tfg sont comprises entre -12 et -25</w:t>
      </w:r>
      <w:r w:rsidR="0052496A" w:rsidRPr="00781679">
        <w:rPr>
          <w:rFonts w:ascii="Times New Roman" w:hAnsi="Times New Roman" w:cs="Times New Roman"/>
          <w:sz w:val="18"/>
          <w:szCs w:val="18"/>
        </w:rPr>
        <w:t>°</w:t>
      </w:r>
      <w:r w:rsidR="0055727D" w:rsidRPr="00781679">
        <w:rPr>
          <w:rFonts w:ascii="Times New Roman" w:hAnsi="Times New Roman" w:cs="Times New Roman"/>
          <w:sz w:val="18"/>
          <w:szCs w:val="18"/>
        </w:rPr>
        <w:t>C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2E06E0" w:rsidRPr="00781679">
        <w:rPr>
          <w:rFonts w:ascii="Times New Roman" w:hAnsi="Times New Roman" w:cs="Times New Roman"/>
          <w:sz w:val="18"/>
          <w:szCs w:val="18"/>
        </w:rPr>
        <w:t>l</w:t>
      </w:r>
      <w:r w:rsidR="0055727D" w:rsidRPr="00781679">
        <w:rPr>
          <w:rFonts w:ascii="Times New Roman" w:hAnsi="Times New Roman" w:cs="Times New Roman"/>
          <w:sz w:val="18"/>
          <w:szCs w:val="18"/>
        </w:rPr>
        <w:t>e</w:t>
      </w:r>
      <w:r w:rsidR="00C636E8" w:rsidRPr="00781679">
        <w:rPr>
          <w:rFonts w:ascii="Times New Roman" w:hAnsi="Times New Roman" w:cs="Times New Roman"/>
          <w:sz w:val="18"/>
          <w:szCs w:val="18"/>
        </w:rPr>
        <w:t>s Th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 varient de 140</w:t>
      </w:r>
      <w:r w:rsidR="003770AF" w:rsidRPr="00781679">
        <w:rPr>
          <w:rFonts w:ascii="Times New Roman" w:hAnsi="Times New Roman" w:cs="Times New Roman"/>
          <w:sz w:val="18"/>
          <w:szCs w:val="18"/>
        </w:rPr>
        <w:t>°</w:t>
      </w:r>
      <w:r w:rsidR="00427D1E">
        <w:rPr>
          <w:rFonts w:ascii="Times New Roman" w:hAnsi="Times New Roman" w:cs="Times New Roman"/>
          <w:sz w:val="18"/>
          <w:szCs w:val="18"/>
        </w:rPr>
        <w:t xml:space="preserve"> - 260°</w:t>
      </w:r>
      <w:r w:rsidR="003770AF" w:rsidRPr="00781679">
        <w:rPr>
          <w:rFonts w:ascii="Times New Roman" w:hAnsi="Times New Roman" w:cs="Times New Roman"/>
          <w:sz w:val="18"/>
          <w:szCs w:val="18"/>
        </w:rPr>
        <w:t>C</w:t>
      </w:r>
      <w:r w:rsidR="00E74768" w:rsidRPr="00781679">
        <w:rPr>
          <w:rFonts w:ascii="Times New Roman" w:hAnsi="Times New Roman" w:cs="Times New Roman"/>
          <w:sz w:val="18"/>
          <w:szCs w:val="18"/>
        </w:rPr>
        <w:t>.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</w:t>
      </w:r>
      <w:r w:rsidR="00E74768" w:rsidRPr="00781679">
        <w:rPr>
          <w:rFonts w:ascii="Times New Roman" w:hAnsi="Times New Roman" w:cs="Times New Roman"/>
          <w:sz w:val="18"/>
          <w:szCs w:val="18"/>
        </w:rPr>
        <w:t>Le</w:t>
      </w:r>
      <w:r w:rsidR="00C636E8" w:rsidRPr="00781679">
        <w:rPr>
          <w:rFonts w:ascii="Times New Roman" w:hAnsi="Times New Roman" w:cs="Times New Roman"/>
          <w:sz w:val="18"/>
          <w:szCs w:val="18"/>
        </w:rPr>
        <w:t xml:space="preserve"> mode des Th </w:t>
      </w:r>
      <w:r w:rsidR="0055727D" w:rsidRPr="00781679">
        <w:rPr>
          <w:rFonts w:ascii="Times New Roman" w:hAnsi="Times New Roman" w:cs="Times New Roman"/>
          <w:sz w:val="18"/>
          <w:szCs w:val="18"/>
        </w:rPr>
        <w:t xml:space="preserve">responsables </w:t>
      </w:r>
      <w:r w:rsidR="001743BB" w:rsidRPr="00781679">
        <w:rPr>
          <w:rFonts w:ascii="Times New Roman" w:hAnsi="Times New Roman" w:cs="Times New Roman"/>
          <w:sz w:val="18"/>
          <w:szCs w:val="18"/>
        </w:rPr>
        <w:t xml:space="preserve">de la formation des inclusions </w:t>
      </w:r>
      <w:r w:rsidR="00C636E8" w:rsidRPr="00781679">
        <w:rPr>
          <w:rFonts w:ascii="Times New Roman" w:hAnsi="Times New Roman" w:cs="Times New Roman"/>
          <w:sz w:val="18"/>
          <w:szCs w:val="18"/>
        </w:rPr>
        <w:t>primaires est de l’ordre de 230</w:t>
      </w:r>
      <w:r w:rsidR="0055727D" w:rsidRPr="00781679">
        <w:rPr>
          <w:rFonts w:ascii="Times New Roman" w:hAnsi="Times New Roman" w:cs="Times New Roman"/>
          <w:sz w:val="18"/>
          <w:szCs w:val="18"/>
        </w:rPr>
        <w:t>°</w:t>
      </w:r>
      <w:r w:rsidR="00314AA7" w:rsidRPr="00781679">
        <w:rPr>
          <w:rFonts w:ascii="Times New Roman" w:hAnsi="Times New Roman" w:cs="Times New Roman"/>
          <w:sz w:val="18"/>
          <w:szCs w:val="18"/>
        </w:rPr>
        <w:t>C</w:t>
      </w:r>
      <w:r w:rsidR="0055727D" w:rsidRPr="00781679">
        <w:rPr>
          <w:rFonts w:ascii="Times New Roman" w:hAnsi="Times New Roman" w:cs="Times New Roman"/>
          <w:sz w:val="18"/>
          <w:szCs w:val="18"/>
        </w:rPr>
        <w:t>.</w:t>
      </w:r>
      <w:r w:rsidR="00C636E8" w:rsidRPr="00781679">
        <w:rPr>
          <w:rFonts w:ascii="Times New Roman" w:hAnsi="Times New Roman" w:cs="Times New Roman"/>
          <w:sz w:val="18"/>
          <w:szCs w:val="18"/>
        </w:rPr>
        <w:t>ces données militent pour des fluides de type MVT.</w:t>
      </w:r>
    </w:p>
    <w:p w:rsidR="0055727D" w:rsidRPr="000E3F23" w:rsidRDefault="001743BB" w:rsidP="00160C91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E3F23">
        <w:rPr>
          <w:rFonts w:ascii="Times New Roman" w:hAnsi="Times New Roman" w:cs="Times New Roman"/>
          <w:b/>
          <w:sz w:val="20"/>
          <w:szCs w:val="20"/>
        </w:rPr>
        <w:t>Mots clés</w:t>
      </w:r>
      <w:r w:rsidRPr="000E3F23">
        <w:rPr>
          <w:rFonts w:ascii="Times New Roman" w:hAnsi="Times New Roman" w:cs="Times New Roman"/>
          <w:sz w:val="20"/>
          <w:szCs w:val="20"/>
        </w:rPr>
        <w:t> </w:t>
      </w:r>
      <w:r w:rsidR="002E06E0" w:rsidRPr="000E3F23">
        <w:rPr>
          <w:rFonts w:ascii="Times New Roman" w:hAnsi="Times New Roman" w:cs="Times New Roman"/>
          <w:sz w:val="20"/>
          <w:szCs w:val="20"/>
        </w:rPr>
        <w:t xml:space="preserve">: Monts de la </w:t>
      </w:r>
      <w:r w:rsidRPr="000E3F23">
        <w:rPr>
          <w:rFonts w:ascii="Times New Roman" w:hAnsi="Times New Roman" w:cs="Times New Roman"/>
          <w:sz w:val="20"/>
          <w:szCs w:val="20"/>
        </w:rPr>
        <w:t>Medjerda-</w:t>
      </w:r>
      <w:r w:rsidR="000C744E" w:rsidRPr="000E3F23">
        <w:rPr>
          <w:rFonts w:ascii="Times New Roman" w:hAnsi="Times New Roman" w:cs="Times New Roman"/>
          <w:sz w:val="20"/>
          <w:szCs w:val="20"/>
        </w:rPr>
        <w:t>El Khanga-</w:t>
      </w:r>
      <w:r w:rsidRPr="000E3F23">
        <w:rPr>
          <w:rFonts w:ascii="Times New Roman" w:hAnsi="Times New Roman" w:cs="Times New Roman"/>
          <w:sz w:val="20"/>
          <w:szCs w:val="20"/>
        </w:rPr>
        <w:t xml:space="preserve"> trias diapirique- filon fer</w:t>
      </w:r>
      <w:r w:rsidR="002E06E0" w:rsidRPr="000E3F23">
        <w:rPr>
          <w:rFonts w:ascii="Times New Roman" w:hAnsi="Times New Roman" w:cs="Times New Roman"/>
          <w:sz w:val="20"/>
          <w:szCs w:val="20"/>
        </w:rPr>
        <w:t xml:space="preserve">ro-barytique- lentilles de fer- </w:t>
      </w:r>
      <w:r w:rsidR="00314AA7" w:rsidRPr="000E3F23">
        <w:rPr>
          <w:rFonts w:ascii="Times New Roman" w:hAnsi="Times New Roman" w:cs="Times New Roman"/>
          <w:sz w:val="20"/>
          <w:szCs w:val="20"/>
        </w:rPr>
        <w:t>Cuivre gris-Chaabet El Bellout.</w:t>
      </w:r>
    </w:p>
    <w:p w:rsidR="00E72ACD" w:rsidRPr="000E3F23" w:rsidRDefault="00E72ACD" w:rsidP="000E3F23">
      <w:pPr>
        <w:pStyle w:val="PrformatHTML"/>
        <w:shd w:val="clear" w:color="auto" w:fill="FFFFFF"/>
        <w:rPr>
          <w:rFonts w:ascii="Arial" w:hAnsi="Arial" w:cs="Arial"/>
        </w:rPr>
      </w:pPr>
    </w:p>
    <w:p w:rsidR="00FA277F" w:rsidRPr="000E3F23" w:rsidRDefault="00FA277F" w:rsidP="000E3F23">
      <w:pPr>
        <w:pStyle w:val="PrformatHTML"/>
        <w:shd w:val="clear" w:color="auto" w:fill="FFFFFF"/>
        <w:rPr>
          <w:rFonts w:ascii="Times New Roman" w:hAnsi="Times New Roman" w:cs="Times New Roman"/>
          <w:b/>
          <w:bCs/>
          <w:color w:val="212121"/>
          <w:lang w:val="en-US"/>
        </w:rPr>
      </w:pPr>
      <w:r w:rsidRPr="000E3F23">
        <w:rPr>
          <w:rFonts w:ascii="Times New Roman" w:hAnsi="Times New Roman" w:cs="Times New Roman"/>
          <w:b/>
          <w:bCs/>
          <w:color w:val="212121"/>
          <w:lang w:val="en-US"/>
        </w:rPr>
        <w:t>Abstract:</w:t>
      </w:r>
    </w:p>
    <w:p w:rsidR="00FA277F" w:rsidRPr="000E3F23" w:rsidRDefault="00781679" w:rsidP="000E3F23">
      <w:pPr>
        <w:pStyle w:val="PrformatHTML"/>
        <w:shd w:val="clear" w:color="auto" w:fill="FFFFFF"/>
        <w:rPr>
          <w:rFonts w:ascii="Times New Roman" w:hAnsi="Times New Roman" w:cs="Times New Roman"/>
          <w:b/>
          <w:bCs/>
          <w:color w:val="212121"/>
          <w:lang w:val="en-US"/>
        </w:rPr>
      </w:pPr>
      <w:r>
        <w:rPr>
          <w:rFonts w:ascii="Times New Roman" w:hAnsi="Times New Roman" w:cs="Times New Roman"/>
          <w:b/>
          <w:bCs/>
          <w:color w:val="212121"/>
          <w:lang w:val="en-US"/>
        </w:rPr>
        <w:t xml:space="preserve"> </w:t>
      </w:r>
    </w:p>
    <w:p w:rsidR="00832B8F" w:rsidRPr="00427D1E" w:rsidRDefault="00832B8F" w:rsidP="000E3F23">
      <w:pPr>
        <w:pStyle w:val="PrformatHTML"/>
        <w:shd w:val="clear" w:color="auto" w:fill="FFFFFF"/>
        <w:rPr>
          <w:rFonts w:ascii="Times New Roman" w:hAnsi="Times New Roman" w:cs="Times New Roman"/>
          <w:color w:val="212121"/>
          <w:lang w:val="en-US"/>
        </w:rPr>
      </w:pPr>
      <w:r w:rsidRPr="00427D1E">
        <w:rPr>
          <w:rFonts w:ascii="Times New Roman" w:hAnsi="Times New Roman" w:cs="Times New Roman"/>
          <w:color w:val="212121"/>
          <w:lang w:val="en-US"/>
        </w:rPr>
        <w:t>The</w:t>
      </w:r>
      <w:r w:rsidR="00EB0F75" w:rsidRPr="00427D1E">
        <w:rPr>
          <w:rFonts w:ascii="Times New Roman" w:hAnsi="Times New Roman" w:cs="Times New Roman"/>
          <w:color w:val="212121"/>
          <w:lang w:val="en-US"/>
        </w:rPr>
        <w:t xml:space="preserve"> region of </w:t>
      </w:r>
      <w:r w:rsidR="00427D1E" w:rsidRPr="00427D1E">
        <w:rPr>
          <w:rFonts w:ascii="Times New Roman" w:hAnsi="Times New Roman" w:cs="Times New Roman"/>
          <w:color w:val="212121"/>
          <w:lang w:val="en-US"/>
        </w:rPr>
        <w:t xml:space="preserve">study </w:t>
      </w:r>
      <w:r w:rsidR="00314AA7" w:rsidRPr="00427D1E">
        <w:rPr>
          <w:rFonts w:ascii="Times New Roman" w:hAnsi="Times New Roman" w:cs="Times New Roman"/>
          <w:color w:val="212121"/>
          <w:lang w:val="en-US"/>
        </w:rPr>
        <w:t xml:space="preserve">is </w:t>
      </w:r>
      <w:r w:rsidR="0068595A" w:rsidRPr="00427D1E">
        <w:rPr>
          <w:rFonts w:ascii="Times New Roman" w:hAnsi="Times New Roman" w:cs="Times New Roman"/>
          <w:color w:val="212121"/>
          <w:lang w:val="en-US"/>
        </w:rPr>
        <w:t xml:space="preserve">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located </w:t>
      </w:r>
      <w:r w:rsidR="00781679" w:rsidRPr="00427D1E">
        <w:rPr>
          <w:rFonts w:ascii="Times New Roman" w:hAnsi="Times New Roman" w:cs="Times New Roman"/>
          <w:color w:val="212121"/>
          <w:lang w:val="en-US"/>
        </w:rPr>
        <w:t xml:space="preserve">at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>600 km east of Algiers</w:t>
      </w:r>
      <w:r w:rsidR="0068595A" w:rsidRPr="00427D1E">
        <w:rPr>
          <w:rFonts w:ascii="Times New Roman" w:hAnsi="Times New Roman" w:cs="Times New Roman"/>
          <w:color w:val="212121"/>
          <w:lang w:val="en-US"/>
        </w:rPr>
        <w:t>, it is u</w:t>
      </w:r>
      <w:r w:rsidRPr="00427D1E">
        <w:rPr>
          <w:rFonts w:ascii="Times New Roman" w:hAnsi="Times New Roman" w:cs="Times New Roman"/>
          <w:color w:val="212121"/>
          <w:lang w:val="en-US"/>
        </w:rPr>
        <w:t xml:space="preserve">p to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>the mountains of Medjerda</w:t>
      </w:r>
      <w:r w:rsidR="00781679" w:rsidRPr="00427D1E">
        <w:rPr>
          <w:rFonts w:ascii="Times New Roman" w:hAnsi="Times New Roman" w:cs="Times New Roman"/>
          <w:color w:val="212121"/>
          <w:lang w:val="en-US"/>
        </w:rPr>
        <w:t>.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 In this area the outcroup</w:t>
      </w:r>
      <w:r w:rsidR="00781679" w:rsidRPr="00427D1E">
        <w:rPr>
          <w:rFonts w:ascii="Times New Roman" w:hAnsi="Times New Roman" w:cs="Times New Roman"/>
          <w:color w:val="212121"/>
          <w:lang w:val="en-US"/>
        </w:rPr>
        <w:t>s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go from</w:t>
      </w:r>
      <w:r w:rsidR="0068595A" w:rsidRPr="00427D1E">
        <w:rPr>
          <w:rFonts w:ascii="Times New Roman" w:hAnsi="Times New Roman" w:cs="Times New Roman"/>
          <w:color w:val="212121"/>
          <w:lang w:val="en-US"/>
        </w:rPr>
        <w:t xml:space="preserve">Triassic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>to the Néogène.</w:t>
      </w:r>
    </w:p>
    <w:p w:rsidR="00E72ACD" w:rsidRPr="00427D1E" w:rsidRDefault="00427D1E" w:rsidP="00427D1E">
      <w:pPr>
        <w:pStyle w:val="PrformatHTML"/>
        <w:shd w:val="clear" w:color="auto" w:fill="FFFFFF"/>
        <w:ind w:hanging="284"/>
        <w:rPr>
          <w:rFonts w:ascii="Times New Roman" w:hAnsi="Times New Roman" w:cs="Times New Roman"/>
          <w:color w:val="212121"/>
          <w:lang w:val="en-US"/>
        </w:rPr>
      </w:pPr>
      <w:r>
        <w:rPr>
          <w:rFonts w:ascii="Times New Roman" w:hAnsi="Times New Roman" w:cs="Times New Roman"/>
          <w:color w:val="212121"/>
          <w:lang w:val="en-US"/>
        </w:rPr>
        <w:t xml:space="preserve">      </w:t>
      </w:r>
      <w:r w:rsidR="00832B8F" w:rsidRPr="00427D1E">
        <w:rPr>
          <w:rFonts w:ascii="Times New Roman" w:hAnsi="Times New Roman" w:cs="Times New Roman"/>
          <w:color w:val="212121"/>
          <w:lang w:val="en-US"/>
        </w:rPr>
        <w:t xml:space="preserve">The </w:t>
      </w:r>
      <w:r w:rsidR="00B07755" w:rsidRPr="00427D1E">
        <w:rPr>
          <w:rFonts w:ascii="Times New Roman" w:hAnsi="Times New Roman" w:cs="Times New Roman"/>
          <w:color w:val="212121"/>
          <w:lang w:val="en-US"/>
        </w:rPr>
        <w:t>gitological stu</w:t>
      </w:r>
      <w:r w:rsidR="00832B8F" w:rsidRPr="00427D1E">
        <w:rPr>
          <w:rFonts w:ascii="Times New Roman" w:hAnsi="Times New Roman" w:cs="Times New Roman"/>
          <w:color w:val="212121"/>
          <w:lang w:val="en-US"/>
        </w:rPr>
        <w:t xml:space="preserve">dy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shows that  the mineralization at </w:t>
      </w:r>
      <w:r w:rsidR="009D3713" w:rsidRPr="00427D1E">
        <w:rPr>
          <w:rFonts w:ascii="Times New Roman" w:hAnsi="Times New Roman" w:cs="Times New Roman"/>
          <w:color w:val="212121"/>
          <w:lang w:val="en-US"/>
        </w:rPr>
        <w:t xml:space="preserve"> El Khanga</w:t>
      </w:r>
      <w:r w:rsidR="00FA277F" w:rsidRPr="00427D1E">
        <w:rPr>
          <w:rFonts w:ascii="Times New Roman" w:hAnsi="Times New Roman" w:cs="Times New Roman"/>
          <w:color w:val="212121"/>
          <w:lang w:val="en-US"/>
        </w:rPr>
        <w:t xml:space="preserve"> </w:t>
      </w:r>
      <w:bookmarkStart w:id="0" w:name="_GoBack"/>
      <w:bookmarkEnd w:id="0"/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is </w:t>
      </w:r>
      <w:r w:rsidR="00B07755" w:rsidRPr="00427D1E">
        <w:rPr>
          <w:rFonts w:ascii="Times New Roman" w:hAnsi="Times New Roman" w:cs="Times New Roman"/>
          <w:color w:val="212121"/>
          <w:lang w:val="en-US"/>
        </w:rPr>
        <w:t xml:space="preserve">composed by  barite- hématite 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– metallic </w:t>
      </w:r>
      <w:r w:rsidRPr="00427D1E">
        <w:rPr>
          <w:rFonts w:ascii="Times New Roman" w:hAnsi="Times New Roman" w:cs="Times New Roman"/>
          <w:color w:val="212121"/>
          <w:lang w:val="en-US"/>
        </w:rPr>
        <w:t>minerals (Fe-Cu)</w:t>
      </w:r>
      <w:r w:rsidR="00832B8F" w:rsidRPr="00427D1E">
        <w:rPr>
          <w:rFonts w:ascii="Times New Roman" w:hAnsi="Times New Roman" w:cs="Times New Roman"/>
          <w:color w:val="212121"/>
          <w:lang w:val="en-US"/>
        </w:rPr>
        <w:t xml:space="preserve"> and secondary</w:t>
      </w:r>
      <w:r w:rsidR="00505637" w:rsidRPr="00427D1E">
        <w:rPr>
          <w:rFonts w:ascii="Times New Roman" w:hAnsi="Times New Roman" w:cs="Times New Roman"/>
          <w:color w:val="212121"/>
          <w:lang w:val="en-US"/>
        </w:rPr>
        <w:t xml:space="preserve"> copper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minerals in the surface (malachite-azurite)</w:t>
      </w:r>
      <w:r w:rsidR="004B3E0A" w:rsidRPr="00427D1E">
        <w:rPr>
          <w:rFonts w:ascii="Times New Roman" w:hAnsi="Times New Roman" w:cs="Times New Roman"/>
          <w:color w:val="212121"/>
          <w:lang w:val="en-US"/>
        </w:rPr>
        <w:t>.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</w:t>
      </w:r>
      <w:r w:rsidR="009D3713" w:rsidRPr="00427D1E">
        <w:rPr>
          <w:rFonts w:ascii="Times New Roman" w:hAnsi="Times New Roman" w:cs="Times New Roman"/>
          <w:color w:val="212121"/>
          <w:lang w:val="en-US"/>
        </w:rPr>
        <w:t xml:space="preserve"> In Chabet El Bellout the ore body is made o lens of pyrite- hématite-copper grey-malachite- azurite hosted in limestone of Campanian formations and sandstone of Miocene.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The </w:t>
      </w:r>
      <w:r w:rsidR="001B1662" w:rsidRPr="00427D1E">
        <w:rPr>
          <w:rFonts w:ascii="Times New Roman" w:hAnsi="Times New Roman" w:cs="Times New Roman"/>
          <w:color w:val="212121"/>
          <w:lang w:val="en-US"/>
        </w:rPr>
        <w:t>f</w:t>
      </w:r>
      <w:r w:rsidR="00B07755" w:rsidRPr="00427D1E">
        <w:rPr>
          <w:rFonts w:ascii="Times New Roman" w:hAnsi="Times New Roman" w:cs="Times New Roman"/>
          <w:color w:val="212121"/>
          <w:lang w:val="en-US"/>
        </w:rPr>
        <w:t>luid inclusion</w:t>
      </w:r>
      <w:r w:rsidR="006E3B92" w:rsidRPr="00427D1E">
        <w:rPr>
          <w:rFonts w:ascii="Times New Roman" w:hAnsi="Times New Roman" w:cs="Times New Roman"/>
          <w:color w:val="212121"/>
          <w:lang w:val="en-US"/>
        </w:rPr>
        <w:t xml:space="preserve"> </w:t>
      </w:r>
      <w:r w:rsidR="006E3B92" w:rsidRPr="00427D1E">
        <w:rPr>
          <w:rFonts w:ascii="Times New Roman" w:hAnsi="Times New Roman" w:cs="Times New Roman"/>
          <w:lang w:val="en-US"/>
        </w:rPr>
        <w:t xml:space="preserve">on </w:t>
      </w:r>
      <w:r w:rsidR="00504D04" w:rsidRPr="00427D1E">
        <w:rPr>
          <w:rFonts w:ascii="Times New Roman" w:hAnsi="Times New Roman" w:cs="Times New Roman"/>
          <w:lang w:val="en-US"/>
        </w:rPr>
        <w:t xml:space="preserve"> fluorite</w:t>
      </w:r>
      <w:r w:rsidR="006E3B92" w:rsidRPr="00427D1E">
        <w:rPr>
          <w:rFonts w:ascii="Times New Roman" w:hAnsi="Times New Roman" w:cs="Times New Roman"/>
          <w:lang w:val="en-US"/>
        </w:rPr>
        <w:t xml:space="preserve"> </w:t>
      </w:r>
      <w:r w:rsidR="00504D04" w:rsidRPr="00427D1E">
        <w:rPr>
          <w:rFonts w:ascii="Times New Roman" w:hAnsi="Times New Roman" w:cs="Times New Roman"/>
          <w:lang w:val="en-US"/>
        </w:rPr>
        <w:t>show</w:t>
      </w:r>
      <w:r w:rsidR="003D038D" w:rsidRPr="00427D1E">
        <w:rPr>
          <w:rFonts w:ascii="Times New Roman" w:hAnsi="Times New Roman" w:cs="Times New Roman"/>
          <w:lang w:val="en-US"/>
        </w:rPr>
        <w:t>s</w:t>
      </w:r>
      <w:r w:rsidR="006E3B92" w:rsidRPr="00427D1E">
        <w:rPr>
          <w:rFonts w:ascii="Times New Roman" w:hAnsi="Times New Roman" w:cs="Times New Roman"/>
          <w:lang w:val="en-US"/>
        </w:rPr>
        <w:t xml:space="preserve">Th </w:t>
      </w:r>
      <w:r w:rsidRPr="00427D1E">
        <w:rPr>
          <w:rFonts w:ascii="Times New Roman" w:hAnsi="Times New Roman" w:cs="Times New Roman"/>
          <w:color w:val="212121"/>
          <w:lang w:val="en-US"/>
        </w:rPr>
        <w:t>average</w:t>
      </w:r>
      <w:r w:rsidR="003D038D" w:rsidRPr="00427D1E">
        <w:rPr>
          <w:rFonts w:ascii="Times New Roman" w:hAnsi="Times New Roman" w:cs="Times New Roman"/>
          <w:color w:val="212121"/>
          <w:lang w:val="en-US"/>
        </w:rPr>
        <w:t xml:space="preserve"> around 230°</w:t>
      </w:r>
      <w:r w:rsidR="001B1662" w:rsidRPr="00427D1E">
        <w:rPr>
          <w:rFonts w:ascii="Times New Roman" w:hAnsi="Times New Roman" w:cs="Times New Roman"/>
          <w:color w:val="212121"/>
          <w:lang w:val="en-US"/>
        </w:rPr>
        <w:t>C</w:t>
      </w:r>
      <w:r w:rsidR="00505637" w:rsidRPr="00427D1E">
        <w:rPr>
          <w:rFonts w:ascii="Times New Roman" w:hAnsi="Times New Roman" w:cs="Times New Roman"/>
          <w:color w:val="212121"/>
          <w:lang w:val="en-US"/>
        </w:rPr>
        <w:t xml:space="preserve"> </w:t>
      </w:r>
      <w:r w:rsidR="00B07755" w:rsidRPr="00427D1E">
        <w:rPr>
          <w:rFonts w:ascii="Times New Roman" w:hAnsi="Times New Roman" w:cs="Times New Roman"/>
          <w:lang w:val="en-US"/>
        </w:rPr>
        <w:t xml:space="preserve">, </w:t>
      </w:r>
      <w:r w:rsidR="00504D04" w:rsidRPr="00427D1E">
        <w:rPr>
          <w:rFonts w:ascii="Times New Roman" w:hAnsi="Times New Roman" w:cs="Times New Roman"/>
          <w:lang w:val="en-US"/>
        </w:rPr>
        <w:t xml:space="preserve">the temperatures of first ice melting </w:t>
      </w:r>
      <w:r w:rsidR="001B1662" w:rsidRPr="00427D1E">
        <w:rPr>
          <w:rFonts w:ascii="Times New Roman" w:hAnsi="Times New Roman" w:cs="Times New Roman"/>
          <w:lang w:val="en-US"/>
        </w:rPr>
        <w:t xml:space="preserve">(Te) </w:t>
      </w:r>
      <w:r w:rsidRPr="00427D1E">
        <w:rPr>
          <w:rFonts w:ascii="Times New Roman" w:hAnsi="Times New Roman" w:cs="Times New Roman"/>
          <w:lang w:val="en-US"/>
        </w:rPr>
        <w:t>range between -55</w:t>
      </w:r>
      <w:r w:rsidR="00314AA7" w:rsidRPr="00427D1E">
        <w:rPr>
          <w:rFonts w:ascii="Times New Roman" w:hAnsi="Times New Roman" w:cs="Times New Roman"/>
          <w:lang w:val="en-US"/>
        </w:rPr>
        <w:t xml:space="preserve"> and -52</w:t>
      </w:r>
      <w:r w:rsidR="00504D04" w:rsidRPr="00427D1E">
        <w:rPr>
          <w:rFonts w:ascii="Times New Roman" w:hAnsi="Times New Roman" w:cs="Times New Roman"/>
          <w:lang w:val="en-US"/>
        </w:rPr>
        <w:t>°C  and the Tfg</w:t>
      </w:r>
      <w:r w:rsidR="00E72ACD" w:rsidRPr="00427D1E">
        <w:rPr>
          <w:rFonts w:ascii="Times New Roman" w:hAnsi="Times New Roman" w:cs="Times New Roman"/>
          <w:lang w:val="en-US"/>
        </w:rPr>
        <w:t xml:space="preserve"> </w:t>
      </w:r>
      <w:r w:rsidR="006E3B92" w:rsidRPr="00427D1E">
        <w:rPr>
          <w:rFonts w:ascii="Times New Roman" w:hAnsi="Times New Roman" w:cs="Times New Roman"/>
          <w:lang w:val="en-US"/>
        </w:rPr>
        <w:t>are</w:t>
      </w:r>
      <w:r w:rsidR="00E72ACD" w:rsidRPr="00427D1E">
        <w:rPr>
          <w:rFonts w:ascii="Times New Roman" w:hAnsi="Times New Roman" w:cs="Times New Roman"/>
          <w:lang w:val="en-US"/>
        </w:rPr>
        <w:t xml:space="preserve"> between -12 to -25 °c </w:t>
      </w:r>
      <w:r w:rsidR="00E72ACD" w:rsidRPr="00427D1E">
        <w:rPr>
          <w:rFonts w:ascii="Times New Roman" w:hAnsi="Times New Roman" w:cs="Times New Roman"/>
          <w:color w:val="212121"/>
          <w:lang w:val="en-US"/>
        </w:rPr>
        <w:t xml:space="preserve">which </w:t>
      </w:r>
      <w:r w:rsidR="00314AA7" w:rsidRPr="00427D1E">
        <w:rPr>
          <w:rFonts w:ascii="Times New Roman" w:hAnsi="Times New Roman" w:cs="Times New Roman"/>
          <w:color w:val="212121"/>
          <w:lang w:val="en-US"/>
        </w:rPr>
        <w:t>gives salinity values between 13 to 24</w:t>
      </w:r>
      <w:r w:rsidR="00E72ACD" w:rsidRPr="00427D1E">
        <w:rPr>
          <w:rFonts w:ascii="Times New Roman" w:hAnsi="Times New Roman" w:cs="Times New Roman"/>
          <w:color w:val="212121"/>
          <w:lang w:val="en-US"/>
        </w:rPr>
        <w:t>%</w:t>
      </w:r>
      <w:r w:rsidR="00B07755" w:rsidRPr="00427D1E">
        <w:rPr>
          <w:rFonts w:ascii="Times New Roman" w:hAnsi="Times New Roman" w:cs="Times New Roman"/>
          <w:color w:val="212121"/>
          <w:lang w:val="en-US"/>
        </w:rPr>
        <w:t>.</w:t>
      </w:r>
      <w:r w:rsidR="00E72ACD" w:rsidRPr="00427D1E">
        <w:rPr>
          <w:rFonts w:ascii="Times New Roman" w:hAnsi="Times New Roman" w:cs="Times New Roman"/>
          <w:lang w:val="en-US"/>
        </w:rPr>
        <w:t xml:space="preserve"> This investigations</w:t>
      </w:r>
      <w:r w:rsidR="00504D04" w:rsidRPr="00427D1E">
        <w:rPr>
          <w:rFonts w:ascii="Times New Roman" w:hAnsi="Times New Roman" w:cs="Times New Roman"/>
          <w:lang w:val="en-US"/>
        </w:rPr>
        <w:t xml:space="preserve"> indicate that the mineralizing fluid</w:t>
      </w:r>
      <w:r w:rsidRPr="00427D1E">
        <w:rPr>
          <w:rFonts w:ascii="Times New Roman" w:hAnsi="Times New Roman" w:cs="Times New Roman"/>
          <w:lang w:val="en-US"/>
        </w:rPr>
        <w:t xml:space="preserve">s are </w:t>
      </w:r>
      <w:r w:rsidR="006E3B92" w:rsidRPr="00427D1E">
        <w:rPr>
          <w:rFonts w:ascii="Times New Roman" w:hAnsi="Times New Roman" w:cs="Times New Roman"/>
          <w:lang w:val="en-US"/>
        </w:rPr>
        <w:t>MVT</w:t>
      </w:r>
      <w:r w:rsidR="00B94ADD">
        <w:rPr>
          <w:rFonts w:ascii="Times New Roman" w:hAnsi="Times New Roman" w:cs="Times New Roman"/>
          <w:lang w:val="en-US"/>
        </w:rPr>
        <w:t>.</w:t>
      </w:r>
    </w:p>
    <w:p w:rsidR="00504D04" w:rsidRPr="00427D1E" w:rsidRDefault="00832B8F" w:rsidP="000E3F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  <w:lang w:val="en-US"/>
        </w:rPr>
      </w:pPr>
      <w:r w:rsidRPr="00427D1E">
        <w:rPr>
          <w:rFonts w:ascii="Times New Roman" w:hAnsi="Times New Roman" w:cs="Times New Roman"/>
          <w:b/>
          <w:sz w:val="18"/>
          <w:szCs w:val="18"/>
          <w:lang w:val="en-US"/>
        </w:rPr>
        <w:t>Key words:</w:t>
      </w:r>
      <w:r w:rsidRPr="00427D1E">
        <w:rPr>
          <w:rFonts w:ascii="Times New Roman" w:hAnsi="Times New Roman" w:cs="Times New Roman"/>
          <w:sz w:val="18"/>
          <w:szCs w:val="18"/>
          <w:lang w:val="en-US"/>
        </w:rPr>
        <w:t xml:space="preserve"> mounts of Medjedra-</w:t>
      </w:r>
      <w:r w:rsidR="006E3B92" w:rsidRPr="00427D1E">
        <w:rPr>
          <w:rFonts w:ascii="Times New Roman" w:hAnsi="Times New Roman" w:cs="Times New Roman"/>
          <w:sz w:val="18"/>
          <w:szCs w:val="18"/>
          <w:lang w:val="en-US"/>
        </w:rPr>
        <w:t>El Khanga-</w:t>
      </w:r>
      <w:r w:rsidRPr="00427D1E">
        <w:rPr>
          <w:rFonts w:ascii="Times New Roman" w:hAnsi="Times New Roman" w:cs="Times New Roman"/>
          <w:sz w:val="18"/>
          <w:szCs w:val="18"/>
          <w:lang w:val="en-US"/>
        </w:rPr>
        <w:t xml:space="preserve"> vein of  barite- hematite- grey copper- fluid inclusion</w:t>
      </w:r>
      <w:r w:rsidR="006E3B92" w:rsidRPr="00427D1E">
        <w:rPr>
          <w:rFonts w:ascii="Times New Roman" w:hAnsi="Times New Roman" w:cs="Times New Roman"/>
          <w:sz w:val="18"/>
          <w:szCs w:val="18"/>
          <w:lang w:val="en-US"/>
        </w:rPr>
        <w:t>.</w:t>
      </w:r>
    </w:p>
    <w:sectPr w:rsidR="00504D04" w:rsidRPr="00427D1E" w:rsidSect="00427D1E">
      <w:headerReference w:type="default" r:id="rId6"/>
      <w:pgSz w:w="11906" w:h="16838"/>
      <w:pgMar w:top="1417" w:right="1274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5DCB" w:rsidRDefault="00A45DCB" w:rsidP="00A76196">
      <w:pPr>
        <w:spacing w:after="0" w:line="240" w:lineRule="auto"/>
      </w:pPr>
      <w:r>
        <w:separator/>
      </w:r>
    </w:p>
  </w:endnote>
  <w:endnote w:type="continuationSeparator" w:id="1">
    <w:p w:rsidR="00A45DCB" w:rsidRDefault="00A45DCB" w:rsidP="00A761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5DCB" w:rsidRDefault="00A45DCB" w:rsidP="00A76196">
      <w:pPr>
        <w:spacing w:after="0" w:line="240" w:lineRule="auto"/>
      </w:pPr>
      <w:r>
        <w:separator/>
      </w:r>
    </w:p>
  </w:footnote>
  <w:footnote w:type="continuationSeparator" w:id="1">
    <w:p w:rsidR="00A45DCB" w:rsidRDefault="00A45DCB" w:rsidP="00A761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1679" w:rsidRDefault="00781679" w:rsidP="00A76196">
    <w:pPr>
      <w:pStyle w:val="En-tte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71DC"/>
    <w:rsid w:val="00057F93"/>
    <w:rsid w:val="000C744E"/>
    <w:rsid w:val="000E3F23"/>
    <w:rsid w:val="00125672"/>
    <w:rsid w:val="001601C2"/>
    <w:rsid w:val="00160C91"/>
    <w:rsid w:val="001743BB"/>
    <w:rsid w:val="001B1662"/>
    <w:rsid w:val="001E52F8"/>
    <w:rsid w:val="001E7153"/>
    <w:rsid w:val="0026231A"/>
    <w:rsid w:val="00267362"/>
    <w:rsid w:val="00273811"/>
    <w:rsid w:val="002739F7"/>
    <w:rsid w:val="00280B19"/>
    <w:rsid w:val="002C1104"/>
    <w:rsid w:val="002D56F9"/>
    <w:rsid w:val="002E06E0"/>
    <w:rsid w:val="00314AA7"/>
    <w:rsid w:val="003426DF"/>
    <w:rsid w:val="003435B6"/>
    <w:rsid w:val="003770AF"/>
    <w:rsid w:val="003D038D"/>
    <w:rsid w:val="00412D38"/>
    <w:rsid w:val="00427D1E"/>
    <w:rsid w:val="00437AEB"/>
    <w:rsid w:val="0044671F"/>
    <w:rsid w:val="004A336C"/>
    <w:rsid w:val="004B3E0A"/>
    <w:rsid w:val="004E0CC2"/>
    <w:rsid w:val="00504D04"/>
    <w:rsid w:val="00505637"/>
    <w:rsid w:val="005123C9"/>
    <w:rsid w:val="00517AED"/>
    <w:rsid w:val="0052496A"/>
    <w:rsid w:val="005418D4"/>
    <w:rsid w:val="0055727D"/>
    <w:rsid w:val="005C0B37"/>
    <w:rsid w:val="005C14DF"/>
    <w:rsid w:val="005D7BBC"/>
    <w:rsid w:val="0068036A"/>
    <w:rsid w:val="0068595A"/>
    <w:rsid w:val="0068704E"/>
    <w:rsid w:val="006E3B92"/>
    <w:rsid w:val="00730555"/>
    <w:rsid w:val="00781679"/>
    <w:rsid w:val="007A0CAF"/>
    <w:rsid w:val="007A198E"/>
    <w:rsid w:val="007D1323"/>
    <w:rsid w:val="008212E6"/>
    <w:rsid w:val="00832B8F"/>
    <w:rsid w:val="008F530A"/>
    <w:rsid w:val="009514C0"/>
    <w:rsid w:val="00961E61"/>
    <w:rsid w:val="00975D5F"/>
    <w:rsid w:val="009D3713"/>
    <w:rsid w:val="009F5602"/>
    <w:rsid w:val="00A44FE3"/>
    <w:rsid w:val="00A45DCB"/>
    <w:rsid w:val="00A76196"/>
    <w:rsid w:val="00A92DD9"/>
    <w:rsid w:val="00A94A76"/>
    <w:rsid w:val="00B07755"/>
    <w:rsid w:val="00B94ADD"/>
    <w:rsid w:val="00C636E8"/>
    <w:rsid w:val="00CB1B38"/>
    <w:rsid w:val="00CB256D"/>
    <w:rsid w:val="00CB71DC"/>
    <w:rsid w:val="00D22DA8"/>
    <w:rsid w:val="00DD714B"/>
    <w:rsid w:val="00E72ACD"/>
    <w:rsid w:val="00E74768"/>
    <w:rsid w:val="00E83476"/>
    <w:rsid w:val="00EB0F75"/>
    <w:rsid w:val="00EC2AD2"/>
    <w:rsid w:val="00F04E7B"/>
    <w:rsid w:val="00F2431A"/>
    <w:rsid w:val="00FA277F"/>
    <w:rsid w:val="00FA7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104"/>
  </w:style>
  <w:style w:type="paragraph" w:styleId="Titre1">
    <w:name w:val="heading 1"/>
    <w:basedOn w:val="Normal"/>
    <w:next w:val="Normal"/>
    <w:link w:val="Titre1Car"/>
    <w:uiPriority w:val="9"/>
    <w:qFormat/>
    <w:rsid w:val="002C110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C110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2C1104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2C1104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A761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76196"/>
  </w:style>
  <w:style w:type="paragraph" w:styleId="Pieddepage">
    <w:name w:val="footer"/>
    <w:basedOn w:val="Normal"/>
    <w:link w:val="PieddepageCar"/>
    <w:uiPriority w:val="99"/>
    <w:semiHidden/>
    <w:unhideWhenUsed/>
    <w:rsid w:val="00A761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76196"/>
  </w:style>
  <w:style w:type="paragraph" w:customStyle="1" w:styleId="Default">
    <w:name w:val="Default"/>
    <w:rsid w:val="00517A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E72AC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72ACD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9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1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4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4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1</Pages>
  <Words>311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29</cp:revision>
  <cp:lastPrinted>2015-12-01T11:14:00Z</cp:lastPrinted>
  <dcterms:created xsi:type="dcterms:W3CDTF">2015-10-25T10:10:00Z</dcterms:created>
  <dcterms:modified xsi:type="dcterms:W3CDTF">2016-01-10T14:06:00Z</dcterms:modified>
</cp:coreProperties>
</file>