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9DA" w:rsidRDefault="00C349DA" w:rsidP="000E74EE">
      <w:pPr>
        <w:rPr>
          <w:rFonts w:ascii="Andalus" w:hAnsi="Andalus" w:cs="Andalus"/>
          <w:sz w:val="28"/>
          <w:szCs w:val="28"/>
        </w:rPr>
      </w:pPr>
    </w:p>
    <w:p w:rsidR="00044863" w:rsidRPr="00044863" w:rsidRDefault="00044863" w:rsidP="00044863">
      <w:pPr>
        <w:jc w:val="center"/>
        <w:rPr>
          <w:rFonts w:ascii="Andalus" w:hAnsi="Andalus" w:cs="Andalus"/>
          <w:b/>
          <w:sz w:val="28"/>
          <w:szCs w:val="28"/>
        </w:rPr>
      </w:pPr>
      <w:r w:rsidRPr="00044863">
        <w:rPr>
          <w:rFonts w:ascii="Andalus" w:hAnsi="Andalus" w:cs="Andalus"/>
          <w:sz w:val="28"/>
          <w:szCs w:val="28"/>
        </w:rPr>
        <w:t xml:space="preserve">Thème : </w:t>
      </w:r>
      <w:r w:rsidRPr="00044863">
        <w:rPr>
          <w:rFonts w:ascii="Andalus" w:hAnsi="Andalus" w:cs="Andalus"/>
          <w:b/>
          <w:sz w:val="28"/>
          <w:szCs w:val="28"/>
        </w:rPr>
        <w:t>Analyse numérique de la convection naturelle turbulente dans un bac de  stockage GNL  en utilisant  un code de calcul.</w:t>
      </w:r>
    </w:p>
    <w:p w:rsidR="00044863" w:rsidRDefault="00044863" w:rsidP="00044863"/>
    <w:p w:rsidR="00044863" w:rsidRDefault="00044863" w:rsidP="00044863">
      <w:pPr>
        <w:jc w:val="center"/>
      </w:pPr>
      <w:r w:rsidRPr="00C57190">
        <w:t>M</w:t>
      </w:r>
      <w:r w:rsidRPr="00044863">
        <w:rPr>
          <w:vertAlign w:val="superscript"/>
        </w:rPr>
        <w:t>elle</w:t>
      </w:r>
      <w:r w:rsidRPr="00C57190">
        <w:t xml:space="preserve">. </w:t>
      </w:r>
      <w:r w:rsidRPr="00094710">
        <w:rPr>
          <w:b/>
          <w:bCs/>
        </w:rPr>
        <w:t>Amel DJEGHDJEGH</w:t>
      </w:r>
      <w:r>
        <w:t> </w:t>
      </w:r>
    </w:p>
    <w:p w:rsidR="00044863" w:rsidRPr="00DF5C63" w:rsidRDefault="00044863" w:rsidP="00044863">
      <w:pPr>
        <w:jc w:val="center"/>
        <w:rPr>
          <w:sz w:val="16"/>
          <w:szCs w:val="16"/>
        </w:rPr>
      </w:pPr>
    </w:p>
    <w:p w:rsidR="00044863" w:rsidRDefault="00044863" w:rsidP="00044863">
      <w:pPr>
        <w:jc w:val="center"/>
      </w:pPr>
      <w:r>
        <w:t xml:space="preserve">Spécialité génie des procédés industriels  </w:t>
      </w:r>
    </w:p>
    <w:p w:rsidR="00044863" w:rsidRPr="00DF5C63" w:rsidRDefault="00044863" w:rsidP="00044863">
      <w:pPr>
        <w:rPr>
          <w:sz w:val="16"/>
          <w:szCs w:val="16"/>
        </w:rPr>
      </w:pPr>
      <w:r w:rsidRPr="00DF5C63">
        <w:rPr>
          <w:sz w:val="16"/>
          <w:szCs w:val="16"/>
        </w:rPr>
        <w:t xml:space="preserve"> </w:t>
      </w:r>
    </w:p>
    <w:p w:rsidR="00044863" w:rsidRDefault="00A555A3" w:rsidP="00044863">
      <w:pPr>
        <w:jc w:val="center"/>
      </w:pPr>
      <w:r>
        <w:t>Directeur de Mémoire</w:t>
      </w:r>
      <w:r w:rsidR="00044863">
        <w:t xml:space="preserve"> : Dr. </w:t>
      </w:r>
      <w:r w:rsidR="00044863" w:rsidRPr="00C57190">
        <w:t>M</w:t>
      </w:r>
      <w:r w:rsidR="00044863">
        <w:t>ohamed BELMEDANI</w:t>
      </w:r>
    </w:p>
    <w:p w:rsidR="00044863" w:rsidRPr="00C57190" w:rsidRDefault="00044863" w:rsidP="00044863"/>
    <w:p w:rsidR="00044863" w:rsidRDefault="00044863" w:rsidP="00044863">
      <w:pPr>
        <w:autoSpaceDE w:val="0"/>
        <w:autoSpaceDN w:val="0"/>
        <w:adjustRightInd w:val="0"/>
        <w:jc w:val="both"/>
        <w:rPr>
          <w:rStyle w:val="longtext"/>
          <w:b/>
          <w:shd w:val="clear" w:color="auto" w:fill="FFFFFF"/>
        </w:rPr>
      </w:pPr>
    </w:p>
    <w:p w:rsidR="00572D10" w:rsidRDefault="00572D10" w:rsidP="00044863">
      <w:pPr>
        <w:autoSpaceDE w:val="0"/>
        <w:autoSpaceDN w:val="0"/>
        <w:adjustRightInd w:val="0"/>
        <w:jc w:val="both"/>
        <w:rPr>
          <w:rStyle w:val="longtext"/>
          <w:b/>
          <w:shd w:val="clear" w:color="auto" w:fill="FFFFFF"/>
        </w:rPr>
      </w:pPr>
      <w:bookmarkStart w:id="0" w:name="_GoBack"/>
      <w:bookmarkEnd w:id="0"/>
    </w:p>
    <w:p w:rsidR="00044863" w:rsidRPr="00044863" w:rsidRDefault="00044863" w:rsidP="00044863">
      <w:pPr>
        <w:autoSpaceDE w:val="0"/>
        <w:autoSpaceDN w:val="0"/>
        <w:adjustRightInd w:val="0"/>
        <w:jc w:val="both"/>
        <w:rPr>
          <w:rStyle w:val="longtext"/>
          <w:rFonts w:ascii="Andalus" w:hAnsi="Andalus" w:cs="Andalus"/>
          <w:b/>
          <w:i/>
          <w:shd w:val="clear" w:color="auto" w:fill="FFFFFF"/>
        </w:rPr>
      </w:pPr>
      <w:r w:rsidRPr="00C7376C">
        <w:rPr>
          <w:rStyle w:val="longtext"/>
          <w:b/>
          <w:shd w:val="clear" w:color="auto" w:fill="FFFFFF"/>
        </w:rPr>
        <w:t xml:space="preserve"> </w:t>
      </w:r>
      <w:r w:rsidRPr="00044863">
        <w:rPr>
          <w:rStyle w:val="longtext"/>
          <w:rFonts w:ascii="Andalus" w:hAnsi="Andalus" w:cs="Andalus"/>
          <w:b/>
          <w:i/>
          <w:shd w:val="clear" w:color="auto" w:fill="FFFFFF"/>
        </w:rPr>
        <w:t>Résumé :</w:t>
      </w:r>
    </w:p>
    <w:p w:rsidR="00044863" w:rsidRPr="00044863" w:rsidRDefault="00044863" w:rsidP="00044863">
      <w:pPr>
        <w:autoSpaceDE w:val="0"/>
        <w:autoSpaceDN w:val="0"/>
        <w:adjustRightInd w:val="0"/>
        <w:jc w:val="both"/>
        <w:rPr>
          <w:rFonts w:ascii="Andalus" w:hAnsi="Andalus" w:cs="Andalus"/>
          <w:i/>
          <w:snapToGrid w:val="0"/>
          <w:szCs w:val="22"/>
          <w:lang w:val="fr-CA"/>
        </w:rPr>
      </w:pPr>
    </w:p>
    <w:p w:rsidR="00044863" w:rsidRPr="009D49D7" w:rsidRDefault="00044863" w:rsidP="00044863">
      <w:pPr>
        <w:autoSpaceDE w:val="0"/>
        <w:autoSpaceDN w:val="0"/>
        <w:adjustRightInd w:val="0"/>
        <w:jc w:val="both"/>
        <w:rPr>
          <w:snapToGrid w:val="0"/>
          <w:szCs w:val="22"/>
          <w:lang w:val="fr-CA"/>
        </w:rPr>
      </w:pPr>
    </w:p>
    <w:p w:rsidR="00044863" w:rsidRPr="009D49D7" w:rsidRDefault="00DD31BD" w:rsidP="006A1DC5">
      <w:pPr>
        <w:spacing w:after="60" w:line="276" w:lineRule="auto"/>
        <w:jc w:val="both"/>
        <w:rPr>
          <w:snapToGrid w:val="0"/>
          <w:szCs w:val="22"/>
          <w:lang w:val="fr-CA"/>
        </w:rPr>
      </w:pPr>
      <w:r>
        <w:rPr>
          <w:snapToGrid w:val="0"/>
          <w:szCs w:val="22"/>
          <w:lang w:val="fr-CA"/>
        </w:rPr>
        <w:t>L’objectif</w:t>
      </w:r>
      <w:r w:rsidR="001502B9">
        <w:rPr>
          <w:snapToGrid w:val="0"/>
          <w:szCs w:val="22"/>
          <w:lang w:val="fr-CA"/>
        </w:rPr>
        <w:t xml:space="preserve"> </w:t>
      </w:r>
      <w:r w:rsidR="00A555A3">
        <w:rPr>
          <w:snapToGrid w:val="0"/>
          <w:szCs w:val="22"/>
          <w:lang w:val="fr-CA"/>
        </w:rPr>
        <w:t xml:space="preserve">de ce travail est de faire une étude de la convection naturelle dans un bac de </w:t>
      </w:r>
      <w:r w:rsidR="00B1590E">
        <w:rPr>
          <w:snapToGrid w:val="0"/>
          <w:szCs w:val="22"/>
          <w:lang w:val="fr-CA"/>
        </w:rPr>
        <w:t>stockage</w:t>
      </w:r>
      <w:r w:rsidR="00A555A3">
        <w:rPr>
          <w:snapToGrid w:val="0"/>
          <w:szCs w:val="22"/>
          <w:lang w:val="fr-CA"/>
        </w:rPr>
        <w:t xml:space="preserve"> de GNL en utilis</w:t>
      </w:r>
      <w:r w:rsidR="001502B9">
        <w:rPr>
          <w:snapToGrid w:val="0"/>
          <w:szCs w:val="22"/>
          <w:lang w:val="fr-CA"/>
        </w:rPr>
        <w:t>ant le code de calcul, Fluent. C</w:t>
      </w:r>
      <w:r w:rsidR="00A555A3">
        <w:rPr>
          <w:snapToGrid w:val="0"/>
          <w:szCs w:val="22"/>
          <w:lang w:val="fr-CA"/>
        </w:rPr>
        <w:t>e code est fondé sur la méthode des volumes finis dans la résolution des équations</w:t>
      </w:r>
      <w:r w:rsidR="00B1590E">
        <w:rPr>
          <w:snapToGrid w:val="0"/>
          <w:szCs w:val="22"/>
          <w:lang w:val="fr-CA"/>
        </w:rPr>
        <w:t xml:space="preserve"> locales de Navier- S</w:t>
      </w:r>
      <w:r w:rsidR="00A555A3">
        <w:rPr>
          <w:snapToGrid w:val="0"/>
          <w:szCs w:val="22"/>
          <w:lang w:val="fr-CA"/>
        </w:rPr>
        <w:t xml:space="preserve">tokes et de l’équation de </w:t>
      </w:r>
      <w:r w:rsidR="00B1590E">
        <w:rPr>
          <w:snapToGrid w:val="0"/>
          <w:szCs w:val="22"/>
          <w:lang w:val="fr-CA"/>
        </w:rPr>
        <w:t>l’énergie.</w:t>
      </w:r>
      <w:r w:rsidR="006A1DC5">
        <w:rPr>
          <w:snapToGrid w:val="0"/>
          <w:szCs w:val="22"/>
          <w:lang w:val="fr-CA"/>
        </w:rPr>
        <w:t xml:space="preserve"> </w:t>
      </w:r>
      <w:r w:rsidR="00044863" w:rsidRPr="00E222E7">
        <w:rPr>
          <w:snapToGrid w:val="0"/>
          <w:szCs w:val="22"/>
          <w:lang w:val="fr-CA"/>
        </w:rPr>
        <w:t>La</w:t>
      </w:r>
      <w:r w:rsidR="00AB30F8">
        <w:rPr>
          <w:snapToGrid w:val="0"/>
          <w:szCs w:val="22"/>
          <w:lang w:val="fr-CA"/>
        </w:rPr>
        <w:t xml:space="preserve"> </w:t>
      </w:r>
      <w:r>
        <w:rPr>
          <w:snapToGrid w:val="0"/>
          <w:szCs w:val="22"/>
          <w:lang w:val="fr-CA"/>
        </w:rPr>
        <w:t>couche limite convective</w:t>
      </w:r>
      <w:r w:rsidR="00AB30F8">
        <w:rPr>
          <w:snapToGrid w:val="0"/>
          <w:szCs w:val="22"/>
          <w:lang w:val="fr-CA"/>
        </w:rPr>
        <w:t xml:space="preserve"> est</w:t>
      </w:r>
      <w:r w:rsidR="00044863">
        <w:rPr>
          <w:snapToGrid w:val="0"/>
          <w:szCs w:val="22"/>
          <w:lang w:val="fr-CA"/>
        </w:rPr>
        <w:t xml:space="preserve"> </w:t>
      </w:r>
      <w:r w:rsidR="00AB30F8">
        <w:rPr>
          <w:snapToGrid w:val="0"/>
          <w:szCs w:val="22"/>
          <w:lang w:val="fr-CA"/>
        </w:rPr>
        <w:t xml:space="preserve">alors </w:t>
      </w:r>
      <w:r w:rsidR="00044863" w:rsidRPr="00E222E7">
        <w:rPr>
          <w:snapToGrid w:val="0"/>
          <w:szCs w:val="22"/>
          <w:lang w:val="fr-CA"/>
        </w:rPr>
        <w:t xml:space="preserve">étudiée dans le réservoir cryogénique soumis à un </w:t>
      </w:r>
      <w:r w:rsidR="00044863">
        <w:rPr>
          <w:snapToGrid w:val="0"/>
          <w:szCs w:val="22"/>
          <w:lang w:val="fr-CA"/>
        </w:rPr>
        <w:t>flux de chaleur constant dans différents configurations,</w:t>
      </w:r>
      <w:r w:rsidR="00044863" w:rsidRPr="00E222E7">
        <w:rPr>
          <w:snapToGrid w:val="0"/>
          <w:szCs w:val="22"/>
          <w:lang w:val="fr-CA"/>
        </w:rPr>
        <w:t xml:space="preserve"> </w:t>
      </w:r>
      <w:r>
        <w:rPr>
          <w:snapToGrid w:val="0"/>
          <w:szCs w:val="22"/>
          <w:lang w:val="fr-CA"/>
        </w:rPr>
        <w:t xml:space="preserve">afin d’élaborer les profils des </w:t>
      </w:r>
      <w:r w:rsidR="00044863" w:rsidRPr="009D49D7">
        <w:rPr>
          <w:snapToGrid w:val="0"/>
          <w:szCs w:val="22"/>
          <w:lang w:val="fr-CA"/>
        </w:rPr>
        <w:t>différent</w:t>
      </w:r>
      <w:r w:rsidR="00AB30F8">
        <w:rPr>
          <w:snapToGrid w:val="0"/>
          <w:szCs w:val="22"/>
          <w:lang w:val="fr-CA"/>
        </w:rPr>
        <w:t>s</w:t>
      </w:r>
      <w:r w:rsidR="00044863">
        <w:rPr>
          <w:snapToGrid w:val="0"/>
          <w:szCs w:val="22"/>
          <w:lang w:val="fr-CA"/>
        </w:rPr>
        <w:t xml:space="preserve"> paramè</w:t>
      </w:r>
      <w:r>
        <w:rPr>
          <w:snapToGrid w:val="0"/>
          <w:szCs w:val="22"/>
          <w:lang w:val="fr-CA"/>
        </w:rPr>
        <w:t xml:space="preserve">tres à savoir : </w:t>
      </w:r>
      <w:r w:rsidR="00044863">
        <w:rPr>
          <w:snapToGrid w:val="0"/>
          <w:szCs w:val="22"/>
          <w:lang w:val="fr-CA"/>
        </w:rPr>
        <w:t>la</w:t>
      </w:r>
      <w:r w:rsidR="00044863" w:rsidRPr="00E222E7">
        <w:rPr>
          <w:snapToGrid w:val="0"/>
          <w:szCs w:val="22"/>
          <w:lang w:val="fr-CA"/>
        </w:rPr>
        <w:t xml:space="preserve"> température</w:t>
      </w:r>
      <w:r w:rsidR="00044863">
        <w:rPr>
          <w:snapToGrid w:val="0"/>
          <w:szCs w:val="22"/>
          <w:lang w:val="fr-CA"/>
        </w:rPr>
        <w:t>, la vitesse ainsi que</w:t>
      </w:r>
      <w:r w:rsidR="00044863" w:rsidRPr="00E222E7">
        <w:rPr>
          <w:snapToGrid w:val="0"/>
          <w:szCs w:val="22"/>
          <w:lang w:val="fr-CA"/>
        </w:rPr>
        <w:t xml:space="preserve"> </w:t>
      </w:r>
      <w:r w:rsidR="001E4A99">
        <w:rPr>
          <w:snapToGrid w:val="0"/>
          <w:szCs w:val="22"/>
          <w:lang w:val="fr-CA"/>
        </w:rPr>
        <w:t xml:space="preserve">l’énergie cinétique turbulente, </w:t>
      </w:r>
      <w:r w:rsidR="00044863" w:rsidRPr="009D49D7">
        <w:rPr>
          <w:snapToGrid w:val="0"/>
          <w:szCs w:val="22"/>
          <w:lang w:val="fr-CA"/>
        </w:rPr>
        <w:t xml:space="preserve"> particulièrement  dans la couche limite  turbulente pariétale</w:t>
      </w:r>
      <w:r w:rsidR="00044863" w:rsidRPr="00E222E7">
        <w:rPr>
          <w:snapToGrid w:val="0"/>
          <w:szCs w:val="22"/>
          <w:lang w:val="fr-CA"/>
        </w:rPr>
        <w:t xml:space="preserve"> </w:t>
      </w:r>
      <w:r w:rsidR="001E4A99">
        <w:rPr>
          <w:snapToGrid w:val="0"/>
          <w:szCs w:val="22"/>
          <w:lang w:val="fr-CA"/>
        </w:rPr>
        <w:t xml:space="preserve">et cela </w:t>
      </w:r>
      <w:r w:rsidR="00044863">
        <w:rPr>
          <w:snapToGrid w:val="0"/>
          <w:szCs w:val="22"/>
          <w:lang w:val="fr-CA"/>
        </w:rPr>
        <w:t xml:space="preserve">sur la base des deux </w:t>
      </w:r>
      <w:r w:rsidR="00044863" w:rsidRPr="009D49D7">
        <w:rPr>
          <w:snapToGrid w:val="0"/>
          <w:szCs w:val="22"/>
          <w:lang w:val="fr-CA"/>
        </w:rPr>
        <w:t xml:space="preserve"> modèle</w:t>
      </w:r>
      <w:r w:rsidR="000E74EE">
        <w:rPr>
          <w:snapToGrid w:val="0"/>
          <w:szCs w:val="22"/>
          <w:lang w:val="fr-CA"/>
        </w:rPr>
        <w:t>s</w:t>
      </w:r>
      <w:r w:rsidR="00603DFE">
        <w:rPr>
          <w:snapToGrid w:val="0"/>
          <w:szCs w:val="22"/>
          <w:lang w:val="fr-CA"/>
        </w:rPr>
        <w:t xml:space="preserve"> numérique (k-</w:t>
      </w:r>
      <w:r w:rsidR="00044863" w:rsidRPr="009D49D7">
        <w:rPr>
          <w:snapToGrid w:val="0"/>
          <w:szCs w:val="22"/>
          <w:lang w:val="fr-CA"/>
        </w:rPr>
        <w:sym w:font="Symbol" w:char="F077"/>
      </w:r>
      <w:r w:rsidR="00603DFE">
        <w:rPr>
          <w:snapToGrid w:val="0"/>
          <w:szCs w:val="22"/>
          <w:lang w:val="fr-CA"/>
        </w:rPr>
        <w:t xml:space="preserve"> SST, k-</w:t>
      </w:r>
      <w:r w:rsidR="00044863" w:rsidRPr="009D49D7">
        <w:rPr>
          <w:snapToGrid w:val="0"/>
          <w:szCs w:val="22"/>
          <w:lang w:val="fr-CA"/>
        </w:rPr>
        <w:sym w:font="Symbol" w:char="F065"/>
      </w:r>
      <w:r w:rsidR="005B5362">
        <w:rPr>
          <w:snapToGrid w:val="0"/>
          <w:szCs w:val="22"/>
          <w:lang w:val="fr-CA"/>
        </w:rPr>
        <w:t xml:space="preserve"> </w:t>
      </w:r>
      <w:r w:rsidR="00044863" w:rsidRPr="009D49D7">
        <w:rPr>
          <w:snapToGrid w:val="0"/>
          <w:szCs w:val="22"/>
          <w:lang w:val="fr-CA"/>
        </w:rPr>
        <w:t xml:space="preserve">). </w:t>
      </w:r>
    </w:p>
    <w:p w:rsidR="00044863" w:rsidRPr="005B5362" w:rsidRDefault="00044863" w:rsidP="00044863">
      <w:pPr>
        <w:spacing w:line="276" w:lineRule="auto"/>
        <w:jc w:val="both"/>
        <w:rPr>
          <w:snapToGrid w:val="0"/>
          <w:szCs w:val="22"/>
          <w:lang w:val="fr-CA"/>
        </w:rPr>
      </w:pPr>
    </w:p>
    <w:p w:rsidR="00044863" w:rsidRDefault="00044863" w:rsidP="00044863">
      <w:pPr>
        <w:spacing w:line="276" w:lineRule="auto"/>
        <w:jc w:val="both"/>
        <w:rPr>
          <w:b/>
          <w:bCs/>
          <w:snapToGrid w:val="0"/>
          <w:szCs w:val="22"/>
          <w:lang w:val="fr-CA"/>
        </w:rPr>
      </w:pPr>
    </w:p>
    <w:p w:rsidR="00044863" w:rsidRPr="005B5362" w:rsidRDefault="00044863" w:rsidP="00044863">
      <w:pPr>
        <w:spacing w:line="276" w:lineRule="auto"/>
        <w:jc w:val="both"/>
        <w:rPr>
          <w:snapToGrid w:val="0"/>
          <w:szCs w:val="22"/>
          <w:lang w:val="fr-CA"/>
        </w:rPr>
      </w:pPr>
      <w:r w:rsidRPr="00BE0D29">
        <w:rPr>
          <w:b/>
          <w:bCs/>
          <w:snapToGrid w:val="0"/>
          <w:szCs w:val="22"/>
          <w:lang w:val="fr-CA"/>
        </w:rPr>
        <w:t>Mots clés</w:t>
      </w:r>
      <w:r>
        <w:rPr>
          <w:snapToGrid w:val="0"/>
          <w:szCs w:val="22"/>
          <w:lang w:val="fr-CA"/>
        </w:rPr>
        <w:t> : GNL, S</w:t>
      </w:r>
      <w:r w:rsidR="0077521B">
        <w:rPr>
          <w:snapToGrid w:val="0"/>
          <w:szCs w:val="22"/>
          <w:lang w:val="fr-CA"/>
        </w:rPr>
        <w:t xml:space="preserve">tockage, Convection naturelle, Couche </w:t>
      </w:r>
      <w:r w:rsidR="005B5362">
        <w:rPr>
          <w:snapToGrid w:val="0"/>
          <w:szCs w:val="22"/>
          <w:lang w:val="fr-CA"/>
        </w:rPr>
        <w:t>limite.</w:t>
      </w:r>
    </w:p>
    <w:sectPr w:rsidR="00044863" w:rsidRPr="005B5362" w:rsidSect="00044863">
      <w:pgSz w:w="11906" w:h="16838"/>
      <w:pgMar w:top="1417" w:right="1417" w:bottom="1417" w:left="1417" w:header="708" w:footer="708" w:gutter="0"/>
      <w:pgBorders w:offsetFrom="page">
        <w:top w:val="thinThickSmallGap" w:sz="24" w:space="24" w:color="auto"/>
        <w:left w:val="thinThickSmallGap" w:sz="24" w:space="24" w:color="auto"/>
        <w:bottom w:val="thinThickSmallGap" w:sz="24" w:space="24" w:color="auto"/>
        <w:right w:val="thinThick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44863"/>
    <w:rsid w:val="00044863"/>
    <w:rsid w:val="000E74EE"/>
    <w:rsid w:val="001502B9"/>
    <w:rsid w:val="001D7B3D"/>
    <w:rsid w:val="001E4A99"/>
    <w:rsid w:val="00442DBE"/>
    <w:rsid w:val="00551284"/>
    <w:rsid w:val="00572D10"/>
    <w:rsid w:val="005B5362"/>
    <w:rsid w:val="00603DFE"/>
    <w:rsid w:val="006A1DC5"/>
    <w:rsid w:val="0077521B"/>
    <w:rsid w:val="0086565B"/>
    <w:rsid w:val="00A555A3"/>
    <w:rsid w:val="00AB30F8"/>
    <w:rsid w:val="00B1590E"/>
    <w:rsid w:val="00BA4E2E"/>
    <w:rsid w:val="00C11E42"/>
    <w:rsid w:val="00C349DA"/>
    <w:rsid w:val="00DD3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48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ngtext">
    <w:name w:val="long_text"/>
    <w:basedOn w:val="DefaultParagraphFont"/>
    <w:rsid w:val="000448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48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ngtext">
    <w:name w:val="long_text"/>
    <w:basedOn w:val="DefaultParagraphFont"/>
    <w:rsid w:val="000448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46DA0-03A5-4600-A06D-71A1960FE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157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15</cp:revision>
  <cp:lastPrinted>2012-02-28T13:09:00Z</cp:lastPrinted>
  <dcterms:created xsi:type="dcterms:W3CDTF">2012-02-27T18:42:00Z</dcterms:created>
  <dcterms:modified xsi:type="dcterms:W3CDTF">2013-06-02T17:42:00Z</dcterms:modified>
</cp:coreProperties>
</file>