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6E4DCE" w:rsidRDefault="006E4DCE" w:rsidP="0020264E">
      <w:pPr>
        <w:spacing w:after="0" w:line="240" w:lineRule="auto"/>
        <w:rPr>
          <w:rFonts w:ascii="Times New Roman" w:eastAsia="Times New Roman" w:hAnsi="Times New Roman" w:cs="Times New Roman"/>
          <w:b/>
          <w:sz w:val="24"/>
          <w:szCs w:val="24"/>
          <w:u w:val="single"/>
          <w:lang w:eastAsia="fr-FR" w:bidi="ar-SA"/>
        </w:rPr>
      </w:pPr>
    </w:p>
    <w:p w:rsidR="0020264E" w:rsidRPr="0020264E" w:rsidRDefault="00D54004" w:rsidP="0020264E">
      <w:pPr>
        <w:spacing w:after="0" w:line="240" w:lineRule="auto"/>
        <w:rPr>
          <w:rFonts w:ascii="Times New Roman" w:eastAsia="Times New Roman" w:hAnsi="Times New Roman" w:cs="Times New Roman"/>
          <w:b/>
          <w:sz w:val="24"/>
          <w:szCs w:val="24"/>
          <w:u w:val="single"/>
          <w:lang w:eastAsia="fr-FR" w:bidi="ar-SA"/>
        </w:rPr>
      </w:pPr>
      <w:bookmarkStart w:id="0" w:name="_GoBack"/>
      <w:bookmarkEnd w:id="0"/>
      <w:r w:rsidRPr="00D54004">
        <w:rPr>
          <w:rFonts w:ascii="Times New Roman" w:eastAsia="Times New Roman" w:hAnsi="Times New Roman" w:cs="Times New Roman"/>
          <w:b/>
          <w:sz w:val="24"/>
          <w:szCs w:val="24"/>
          <w:u w:val="single"/>
          <w:lang w:eastAsia="fr-FR" w:bidi="ar-SA"/>
        </w:rPr>
        <w:t>Résumé :</w:t>
      </w:r>
      <w:r w:rsidR="0020264E" w:rsidRPr="0020264E">
        <w:rPr>
          <w:rFonts w:ascii="Times New Roman" w:eastAsia="Times New Roman" w:hAnsi="Times New Roman" w:cs="Times New Roman"/>
          <w:b/>
          <w:sz w:val="24"/>
          <w:szCs w:val="24"/>
          <w:u w:val="single"/>
          <w:lang w:eastAsia="fr-FR" w:bidi="ar-SA"/>
        </w:rPr>
        <w:t xml:space="preserve"> </w:t>
      </w:r>
    </w:p>
    <w:p w:rsidR="0020264E" w:rsidRPr="0020264E" w:rsidRDefault="0020264E" w:rsidP="0020264E">
      <w:pPr>
        <w:spacing w:after="0" w:line="240" w:lineRule="auto"/>
        <w:rPr>
          <w:rFonts w:ascii="Times New Roman" w:eastAsia="Times New Roman" w:hAnsi="Times New Roman" w:cs="Times New Roman"/>
          <w:sz w:val="24"/>
          <w:szCs w:val="24"/>
          <w:lang w:eastAsia="fr-FR" w:bidi="ar-SA"/>
        </w:rPr>
      </w:pPr>
    </w:p>
    <w:p w:rsidR="00D54004" w:rsidRDefault="0020264E" w:rsidP="00D54004">
      <w:pPr>
        <w:spacing w:after="0" w:line="240" w:lineRule="auto"/>
        <w:jc w:val="both"/>
        <w:rPr>
          <w:rFonts w:ascii="Times New Roman" w:eastAsia="Times New Roman" w:hAnsi="Times New Roman" w:cs="Times New Roman"/>
          <w:sz w:val="24"/>
          <w:szCs w:val="24"/>
          <w:lang w:eastAsia="fr-FR" w:bidi="ar-SA"/>
        </w:rPr>
      </w:pPr>
      <w:r w:rsidRPr="0020264E">
        <w:rPr>
          <w:rFonts w:ascii="Times New Roman" w:eastAsia="Times New Roman" w:hAnsi="Times New Roman" w:cs="Times New Roman"/>
          <w:sz w:val="24"/>
          <w:szCs w:val="24"/>
          <w:lang w:eastAsia="fr-FR" w:bidi="ar-SA"/>
        </w:rPr>
        <w:t xml:space="preserve">La tomographie SAR est une technique basée sur l'acquisition de plusieurs images SAR de la même scène </w:t>
      </w:r>
      <w:r w:rsidR="008B2471">
        <w:rPr>
          <w:rFonts w:ascii="Times New Roman" w:eastAsia="Times New Roman" w:hAnsi="Times New Roman" w:cs="Times New Roman"/>
          <w:sz w:val="24"/>
          <w:szCs w:val="24"/>
          <w:lang w:eastAsia="fr-FR" w:bidi="ar-SA"/>
        </w:rPr>
        <w:t>à des angles de vues différents</w:t>
      </w:r>
      <w:r w:rsidRPr="0020264E">
        <w:rPr>
          <w:rFonts w:ascii="Times New Roman" w:eastAsia="Times New Roman" w:hAnsi="Times New Roman" w:cs="Times New Roman"/>
          <w:sz w:val="24"/>
          <w:szCs w:val="24"/>
          <w:lang w:eastAsia="fr-FR" w:bidi="ar-SA"/>
        </w:rPr>
        <w:t>. Elle est utilisée pour la cartographie des espaces urbains et forestiers en reconstruisant les diverses structures en 3D. Dans cette thèse, l'objectif que nous nous sommes fixés est de contribuer aux développements d'outils mathématiques nécessaires pour l'estimation de la hauteur des structures urbaines et forestières</w:t>
      </w:r>
      <w:r w:rsidR="00D54004">
        <w:rPr>
          <w:rFonts w:ascii="Times New Roman" w:eastAsia="Times New Roman" w:hAnsi="Times New Roman" w:cs="Times New Roman"/>
          <w:sz w:val="24"/>
          <w:szCs w:val="24"/>
          <w:lang w:eastAsia="fr-FR" w:bidi="ar-SA"/>
        </w:rPr>
        <w:t>. Dans cette thèse, nous avons démontré que l’</w:t>
      </w:r>
      <w:r w:rsidRPr="0020264E">
        <w:rPr>
          <w:rFonts w:ascii="Times New Roman" w:eastAsia="Times New Roman" w:hAnsi="Times New Roman" w:cs="Times New Roman"/>
          <w:sz w:val="24"/>
          <w:szCs w:val="24"/>
          <w:lang w:eastAsia="fr-FR" w:bidi="ar-SA"/>
        </w:rPr>
        <w:t xml:space="preserve"> algorithme</w:t>
      </w:r>
      <w:r w:rsidR="00D54004">
        <w:rPr>
          <w:rFonts w:ascii="Times New Roman" w:eastAsia="Times New Roman" w:hAnsi="Times New Roman" w:cs="Times New Roman"/>
          <w:sz w:val="24"/>
          <w:szCs w:val="24"/>
          <w:lang w:eastAsia="fr-FR" w:bidi="ar-SA"/>
        </w:rPr>
        <w:t xml:space="preserve"> développé </w:t>
      </w:r>
      <w:r w:rsidRPr="0020264E">
        <w:rPr>
          <w:rFonts w:ascii="Times New Roman" w:eastAsia="Times New Roman" w:hAnsi="Times New Roman" w:cs="Times New Roman"/>
          <w:sz w:val="24"/>
          <w:szCs w:val="24"/>
          <w:lang w:eastAsia="fr-FR" w:bidi="ar-SA"/>
        </w:rPr>
        <w:t xml:space="preserve">basé sur la fusion DFT-LS présente une alternative intéressante par rapport aux autres techniques d'inversion tomographique, afin de trouver un compromis entre une résolution élevée, une complexité modérée et un temps de calcul acceptable. </w:t>
      </w:r>
    </w:p>
    <w:p w:rsidR="00D54004" w:rsidRDefault="00D54004" w:rsidP="0020264E">
      <w:pPr>
        <w:spacing w:after="0" w:line="240" w:lineRule="auto"/>
        <w:rPr>
          <w:rFonts w:ascii="Times New Roman" w:eastAsia="Times New Roman" w:hAnsi="Times New Roman" w:cs="Times New Roman"/>
          <w:sz w:val="24"/>
          <w:szCs w:val="24"/>
          <w:lang w:eastAsia="fr-FR" w:bidi="ar-SA"/>
        </w:rPr>
      </w:pPr>
    </w:p>
    <w:sectPr w:rsidR="00D54004" w:rsidSect="003D088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20264E"/>
    <w:rsid w:val="00195ED3"/>
    <w:rsid w:val="0020264E"/>
    <w:rsid w:val="003D0882"/>
    <w:rsid w:val="003D6F34"/>
    <w:rsid w:val="006E4DCE"/>
    <w:rsid w:val="008B2471"/>
    <w:rsid w:val="00D54004"/>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4F23134-C159-4443-A2B5-AA57220A2F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0882"/>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rmalWeb">
    <w:name w:val="Normal (Web)"/>
    <w:basedOn w:val="Normal"/>
    <w:uiPriority w:val="99"/>
    <w:semiHidden/>
    <w:unhideWhenUsed/>
    <w:rsid w:val="0020264E"/>
    <w:pPr>
      <w:spacing w:before="100" w:beforeAutospacing="1" w:after="100" w:afterAutospacing="1" w:line="240" w:lineRule="auto"/>
    </w:pPr>
    <w:rPr>
      <w:rFonts w:ascii="Times New Roman" w:eastAsia="Times New Roman" w:hAnsi="Times New Roman" w:cs="Times New Roman"/>
      <w:sz w:val="24"/>
      <w:szCs w:val="24"/>
      <w:lang w:eastAsia="fr-FR"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02169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1</Pages>
  <Words>120</Words>
  <Characters>666</Characters>
  <Application>Microsoft Office Word</Application>
  <DocSecurity>0</DocSecurity>
  <Lines>5</Lines>
  <Paragraphs>1</Paragraphs>
  <ScaleCrop>false</ScaleCrop>
  <Company/>
  <LinksUpToDate>false</LinksUpToDate>
  <CharactersWithSpaces>785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naima</cp:lastModifiedBy>
  <cp:revision>5</cp:revision>
  <dcterms:created xsi:type="dcterms:W3CDTF">2017-09-07T16:51:00Z</dcterms:created>
  <dcterms:modified xsi:type="dcterms:W3CDTF">2018-02-12T11:08:00Z</dcterms:modified>
</cp:coreProperties>
</file>