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6845" w:rsidRDefault="00F76845" w:rsidP="00F76845">
      <w:pPr>
        <w:tabs>
          <w:tab w:val="left" w:pos="2949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F76845" w:rsidRDefault="00F76845" w:rsidP="00F76845">
      <w:pPr>
        <w:tabs>
          <w:tab w:val="left" w:pos="2949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p w:rsidR="00F76845" w:rsidRPr="00F96067" w:rsidRDefault="00F76845" w:rsidP="00F76845">
      <w:pPr>
        <w:tabs>
          <w:tab w:val="left" w:pos="2949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D22392">
        <w:rPr>
          <w:rFonts w:ascii="Times New Roman" w:hAnsi="Times New Roman" w:cs="Times New Roman"/>
          <w:b/>
          <w:bCs/>
          <w:sz w:val="32"/>
          <w:szCs w:val="32"/>
          <w:u w:val="single"/>
        </w:rPr>
        <w:t>Résumé</w:t>
      </w:r>
      <w:r w:rsidRPr="00F96067">
        <w:rPr>
          <w:rFonts w:ascii="Times New Roman" w:hAnsi="Times New Roman" w:cs="Times New Roman"/>
          <w:b/>
          <w:bCs/>
          <w:sz w:val="24"/>
          <w:szCs w:val="24"/>
        </w:rPr>
        <w:t>:</w:t>
      </w:r>
      <w:proofErr w:type="gramEnd"/>
    </w:p>
    <w:p w:rsidR="00F76845" w:rsidRDefault="00F76845" w:rsidP="00F76845">
      <w:pPr>
        <w:pStyle w:val="PrformatHTML"/>
        <w:shd w:val="clear" w:color="auto" w:fill="FFFFFF"/>
        <w:jc w:val="both"/>
        <w:rPr>
          <w:rFonts w:ascii="Times New Roman" w:hAnsi="Times New Roman" w:cs="Times New Roman"/>
          <w:sz w:val="22"/>
          <w:szCs w:val="22"/>
        </w:rPr>
      </w:pPr>
    </w:p>
    <w:p w:rsidR="00F76845" w:rsidRDefault="00F76845" w:rsidP="00D9298B">
      <w:pPr>
        <w:pStyle w:val="PrformatHTML"/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E85784">
        <w:rPr>
          <w:rFonts w:ascii="Times New Roman" w:hAnsi="Times New Roman" w:cs="Times New Roman"/>
          <w:sz w:val="22"/>
          <w:szCs w:val="22"/>
        </w:rPr>
        <w:t xml:space="preserve">Dans le cadre de la gestion, recyclage et valorisation des déchets notre étude concernera la récupération d’éléments comme le néodyme et </w:t>
      </w:r>
      <w:proofErr w:type="spellStart"/>
      <w:r w:rsidRPr="00E85784">
        <w:rPr>
          <w:rFonts w:ascii="Times New Roman" w:hAnsi="Times New Roman" w:cs="Times New Roman"/>
          <w:sz w:val="22"/>
          <w:szCs w:val="22"/>
        </w:rPr>
        <w:t>praséodymium</w:t>
      </w:r>
      <w:proofErr w:type="spellEnd"/>
      <w:r w:rsidRPr="00E85784">
        <w:rPr>
          <w:rFonts w:ascii="Times New Roman" w:hAnsi="Times New Roman" w:cs="Times New Roman"/>
          <w:sz w:val="22"/>
          <w:szCs w:val="22"/>
        </w:rPr>
        <w:t xml:space="preserve"> </w:t>
      </w:r>
      <w:r w:rsidRPr="00E85784">
        <w:rPr>
          <w:rFonts w:ascii="Times New Roman" w:hAnsi="Times New Roman" w:cs="Times New Roman"/>
          <w:sz w:val="22"/>
          <w:szCs w:val="22"/>
          <w:shd w:val="clear" w:color="auto" w:fill="FFFFFF"/>
        </w:rPr>
        <w:t xml:space="preserve">à partir de super-aimant </w:t>
      </w:r>
      <w:proofErr w:type="spellStart"/>
      <w:r w:rsidRPr="00E85784">
        <w:rPr>
          <w:rFonts w:ascii="Times New Roman" w:hAnsi="Times New Roman" w:cs="Times New Roman"/>
          <w:sz w:val="22"/>
          <w:szCs w:val="22"/>
          <w:shd w:val="clear" w:color="auto" w:fill="FFFFFF"/>
        </w:rPr>
        <w:t>Nd</w:t>
      </w:r>
      <w:proofErr w:type="spellEnd"/>
      <w:r w:rsidRPr="00E85784">
        <w:rPr>
          <w:rFonts w:ascii="Times New Roman" w:hAnsi="Times New Roman" w:cs="Times New Roman"/>
          <w:sz w:val="22"/>
          <w:szCs w:val="22"/>
          <w:shd w:val="clear" w:color="auto" w:fill="FFFFFF"/>
        </w:rPr>
        <w:t>-Fe-B</w:t>
      </w:r>
      <w:r w:rsidRPr="00E85784">
        <w:rPr>
          <w:rFonts w:ascii="Times New Roman" w:hAnsi="Times New Roman" w:cs="Times New Roman"/>
          <w:sz w:val="22"/>
          <w:szCs w:val="22"/>
        </w:rPr>
        <w:t xml:space="preserve"> et de l’or à partir des connecteurs électroniques. </w:t>
      </w:r>
      <w:r w:rsidRPr="00E85784">
        <w:rPr>
          <w:rFonts w:ascii="Times New Roman" w:hAnsi="Times New Roman" w:cs="Times New Roman"/>
          <w:b/>
          <w:sz w:val="22"/>
          <w:szCs w:val="22"/>
        </w:rPr>
        <w:t>Dans la première partie</w:t>
      </w:r>
      <w:r w:rsidRPr="00E85784">
        <w:rPr>
          <w:rFonts w:ascii="Times New Roman" w:hAnsi="Times New Roman" w:cs="Times New Roman"/>
          <w:sz w:val="22"/>
          <w:szCs w:val="22"/>
        </w:rPr>
        <w:t xml:space="preserve"> le schéma comporte une fragilisation, une dissolution dans une solution acide et une récupération par précipitation  qui sera suivi d’une purification du néodyme et praséodyme. Une modélisation par  un plan d'expérience a été réalisée. L'identification des pics les plus intenses dans le spectre de diffraction des rayons X montre la présence d'un composé unique hydratée de formule chimique Nd</w:t>
      </w:r>
      <w:r w:rsidRPr="00E85784">
        <w:rPr>
          <w:rFonts w:ascii="Times New Roman" w:hAnsi="Times New Roman" w:cs="Times New Roman"/>
          <w:sz w:val="22"/>
          <w:szCs w:val="22"/>
          <w:vertAlign w:val="subscript"/>
        </w:rPr>
        <w:t>2</w:t>
      </w:r>
      <w:r w:rsidRPr="00E85784">
        <w:rPr>
          <w:rFonts w:ascii="Times New Roman" w:hAnsi="Times New Roman" w:cs="Times New Roman"/>
          <w:sz w:val="22"/>
          <w:szCs w:val="22"/>
        </w:rPr>
        <w:t>(C</w:t>
      </w:r>
      <w:r w:rsidRPr="00E85784">
        <w:rPr>
          <w:rFonts w:ascii="Times New Roman" w:hAnsi="Times New Roman" w:cs="Times New Roman"/>
          <w:sz w:val="22"/>
          <w:szCs w:val="22"/>
          <w:vertAlign w:val="subscript"/>
        </w:rPr>
        <w:t>2</w:t>
      </w:r>
      <w:r w:rsidRPr="00E85784">
        <w:rPr>
          <w:rFonts w:ascii="Times New Roman" w:hAnsi="Times New Roman" w:cs="Times New Roman"/>
          <w:sz w:val="22"/>
          <w:szCs w:val="22"/>
        </w:rPr>
        <w:t>O</w:t>
      </w:r>
      <w:r w:rsidRPr="00E85784">
        <w:rPr>
          <w:rFonts w:ascii="Times New Roman" w:hAnsi="Times New Roman" w:cs="Times New Roman"/>
          <w:sz w:val="22"/>
          <w:szCs w:val="22"/>
          <w:vertAlign w:val="subscript"/>
        </w:rPr>
        <w:t>4</w:t>
      </w:r>
      <w:r w:rsidRPr="00E85784">
        <w:rPr>
          <w:rFonts w:ascii="Times New Roman" w:hAnsi="Times New Roman" w:cs="Times New Roman"/>
          <w:sz w:val="22"/>
          <w:szCs w:val="22"/>
        </w:rPr>
        <w:t>)</w:t>
      </w:r>
      <w:r w:rsidRPr="00E85784">
        <w:rPr>
          <w:rFonts w:ascii="Times New Roman" w:hAnsi="Times New Roman" w:cs="Times New Roman"/>
          <w:sz w:val="22"/>
          <w:szCs w:val="22"/>
          <w:vertAlign w:val="subscript"/>
        </w:rPr>
        <w:t>3</w:t>
      </w:r>
      <w:r w:rsidRPr="00E85784">
        <w:rPr>
          <w:rFonts w:ascii="Times New Roman" w:hAnsi="Times New Roman" w:cs="Times New Roman"/>
          <w:sz w:val="22"/>
          <w:szCs w:val="22"/>
        </w:rPr>
        <w:t>.10H</w:t>
      </w:r>
      <w:r w:rsidRPr="00E85784">
        <w:rPr>
          <w:rFonts w:ascii="Times New Roman" w:hAnsi="Times New Roman" w:cs="Times New Roman"/>
          <w:sz w:val="22"/>
          <w:szCs w:val="22"/>
          <w:vertAlign w:val="subscript"/>
        </w:rPr>
        <w:t>2</w:t>
      </w:r>
      <w:r w:rsidRPr="00E85784">
        <w:rPr>
          <w:rFonts w:ascii="Times New Roman" w:hAnsi="Times New Roman" w:cs="Times New Roman"/>
          <w:sz w:val="22"/>
          <w:szCs w:val="22"/>
        </w:rPr>
        <w:t>O. Sa pureté est évaluée par analyse par activation neutronique. Ensuite, la décomposition thermique transforme cette poudre en oxyde de néodyme. Après la réductio</w:t>
      </w:r>
      <w:r>
        <w:rPr>
          <w:rFonts w:ascii="Times New Roman" w:hAnsi="Times New Roman" w:cs="Times New Roman"/>
          <w:sz w:val="22"/>
          <w:szCs w:val="22"/>
        </w:rPr>
        <w:t>n, on obtient le néodyme pur</w:t>
      </w:r>
      <w:r w:rsidRPr="00E85784">
        <w:rPr>
          <w:rFonts w:ascii="Times New Roman" w:hAnsi="Times New Roman" w:cs="Times New Roman"/>
          <w:sz w:val="22"/>
          <w:szCs w:val="22"/>
        </w:rPr>
        <w:t xml:space="preserve">. </w:t>
      </w:r>
      <w:r w:rsidRPr="00E85784">
        <w:rPr>
          <w:rFonts w:ascii="Times New Roman" w:hAnsi="Times New Roman" w:cs="Times New Roman"/>
          <w:b/>
          <w:sz w:val="22"/>
          <w:szCs w:val="22"/>
        </w:rPr>
        <w:t>Dans la</w:t>
      </w:r>
      <w:r w:rsidRPr="00E85784">
        <w:rPr>
          <w:rFonts w:ascii="Times New Roman" w:hAnsi="Times New Roman" w:cs="Times New Roman"/>
          <w:sz w:val="22"/>
          <w:szCs w:val="22"/>
        </w:rPr>
        <w:t xml:space="preserve"> </w:t>
      </w:r>
      <w:r w:rsidRPr="00E85784">
        <w:rPr>
          <w:rFonts w:ascii="Times New Roman" w:hAnsi="Times New Roman" w:cs="Times New Roman"/>
          <w:b/>
          <w:sz w:val="22"/>
          <w:szCs w:val="22"/>
        </w:rPr>
        <w:t>deuxième partie</w:t>
      </w:r>
      <w:r w:rsidRPr="00E85784">
        <w:rPr>
          <w:rFonts w:ascii="Times New Roman" w:hAnsi="Times New Roman" w:cs="Times New Roman"/>
          <w:sz w:val="22"/>
          <w:szCs w:val="22"/>
        </w:rPr>
        <w:t xml:space="preserve"> nous avons analysé les PCB par FTIR, MEB/EDS et par activation neutronique. Dans le cas des granules de PCB,  0,315% d'or et 19% de cuivre pourrait être lessivé</w:t>
      </w:r>
      <w:r>
        <w:rPr>
          <w:rFonts w:ascii="Times New Roman" w:hAnsi="Times New Roman" w:cs="Times New Roman"/>
          <w:sz w:val="22"/>
          <w:szCs w:val="22"/>
        </w:rPr>
        <w:t xml:space="preserve"> dans des conditions optimales.</w:t>
      </w:r>
    </w:p>
    <w:p w:rsidR="00F76845" w:rsidRDefault="00F76845" w:rsidP="00D9298B">
      <w:pPr>
        <w:pStyle w:val="PrformatHTML"/>
        <w:shd w:val="clear" w:color="auto" w:fill="FFFFFF"/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</w:p>
    <w:p w:rsidR="00F76845" w:rsidRPr="00F76845" w:rsidRDefault="00F76845" w:rsidP="00D9298B">
      <w:pPr>
        <w:pStyle w:val="PrformatHTML"/>
        <w:shd w:val="clear" w:color="auto" w:fill="FFFFFF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sectPr w:rsidR="00F76845" w:rsidRPr="00F76845" w:rsidSect="00F76845">
      <w:pgSz w:w="11906" w:h="16838"/>
      <w:pgMar w:top="1418" w:right="624" w:bottom="1418" w:left="73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F76845"/>
    <w:rsid w:val="004B2E17"/>
    <w:rsid w:val="004D0591"/>
    <w:rsid w:val="00D22392"/>
    <w:rsid w:val="00D9298B"/>
    <w:rsid w:val="00F76845"/>
    <w:rsid w:val="00FA3D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BBD28FD-06E7-4EAB-9892-B127ABAFF1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D059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unhideWhenUsed/>
    <w:rsid w:val="00F7684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PrformatHTMLCar">
    <w:name w:val="Préformaté HTML Car"/>
    <w:basedOn w:val="Policepardfaut"/>
    <w:link w:val="PrformatHTML"/>
    <w:uiPriority w:val="99"/>
    <w:rsid w:val="00F76845"/>
    <w:rPr>
      <w:rFonts w:ascii="Courier New" w:eastAsia="Times New Roman" w:hAnsi="Courier New" w:cs="Courier New"/>
      <w:sz w:val="20"/>
      <w:szCs w:val="20"/>
    </w:rPr>
  </w:style>
  <w:style w:type="paragraph" w:customStyle="1" w:styleId="Keywords">
    <w:name w:val="Keywords"/>
    <w:basedOn w:val="Normal"/>
    <w:next w:val="Normal"/>
    <w:qFormat/>
    <w:rsid w:val="00F76845"/>
    <w:pPr>
      <w:spacing w:before="240" w:after="240" w:line="360" w:lineRule="auto"/>
      <w:ind w:left="720" w:right="567"/>
    </w:pPr>
    <w:rPr>
      <w:rFonts w:ascii="Times New Roman" w:eastAsia="Times New Roman" w:hAnsi="Times New Roman" w:cs="Times New Roman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167</Words>
  <Characters>920</Characters>
  <Application>Microsoft Office Word</Application>
  <DocSecurity>0</DocSecurity>
  <Lines>7</Lines>
  <Paragraphs>2</Paragraphs>
  <ScaleCrop>false</ScaleCrop>
  <Company/>
  <LinksUpToDate>false</LinksUpToDate>
  <CharactersWithSpaces>1085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naima</cp:lastModifiedBy>
  <cp:revision>5</cp:revision>
  <dcterms:created xsi:type="dcterms:W3CDTF">2017-12-27T21:20:00Z</dcterms:created>
  <dcterms:modified xsi:type="dcterms:W3CDTF">2018-05-09T13:14:00Z</dcterms:modified>
</cp:coreProperties>
</file>