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660E" w:rsidRPr="006A2596" w:rsidRDefault="00BB660E" w:rsidP="00BB660E">
      <w:pPr>
        <w:tabs>
          <w:tab w:val="left" w:pos="1515"/>
        </w:tabs>
        <w:spacing w:line="360" w:lineRule="auto"/>
        <w:jc w:val="both"/>
        <w:rPr>
          <w:rFonts w:ascii="Times New Roman" w:hAnsi="Times New Roman" w:cs="Times New Roman"/>
          <w:b/>
          <w:sz w:val="32"/>
          <w:szCs w:val="32"/>
          <w:u w:val="single"/>
        </w:rPr>
      </w:pPr>
      <w:r w:rsidRPr="006A2596">
        <w:rPr>
          <w:rFonts w:ascii="Times New Roman" w:hAnsi="Times New Roman" w:cs="Times New Roman"/>
          <w:b/>
          <w:sz w:val="32"/>
          <w:szCs w:val="32"/>
          <w:u w:val="single"/>
        </w:rPr>
        <w:t>RESUME</w:t>
      </w:r>
    </w:p>
    <w:p w:rsidR="00BB660E" w:rsidRPr="006A2596" w:rsidRDefault="00BB660E" w:rsidP="00BB660E">
      <w:pPr>
        <w:tabs>
          <w:tab w:val="left" w:pos="1515"/>
        </w:tabs>
        <w:spacing w:line="360" w:lineRule="auto"/>
        <w:jc w:val="both"/>
        <w:rPr>
          <w:rFonts w:ascii="Times New Roman" w:hAnsi="Times New Roman" w:cs="Times New Roman"/>
          <w:sz w:val="24"/>
          <w:szCs w:val="24"/>
        </w:rPr>
      </w:pPr>
      <w:r w:rsidRPr="006A2596">
        <w:rPr>
          <w:rFonts w:ascii="Times New Roman" w:hAnsi="Times New Roman" w:cs="Times New Roman"/>
          <w:sz w:val="24"/>
          <w:szCs w:val="24"/>
        </w:rPr>
        <w:t xml:space="preserve">L’essai de chargement sur pieux in-situ est la méthode qui permet de déterminer la </w:t>
      </w:r>
      <w:r>
        <w:rPr>
          <w:rFonts w:ascii="Times New Roman" w:hAnsi="Times New Roman" w:cs="Times New Roman"/>
          <w:sz w:val="24"/>
          <w:szCs w:val="24"/>
        </w:rPr>
        <w:t>force portante</w:t>
      </w:r>
      <w:r w:rsidRPr="006A2596">
        <w:rPr>
          <w:rFonts w:ascii="Times New Roman" w:hAnsi="Times New Roman" w:cs="Times New Roman"/>
          <w:sz w:val="24"/>
          <w:szCs w:val="24"/>
        </w:rPr>
        <w:t xml:space="preserve"> réelle des pieux. Il existe plusieurs méthodes qui permettent d’interpréter les résultats des essais de chargement vertical. La méthode de Davisson est couramment utilisée dans le monde en particulier en Amérique du nord. Elle semble donner  une bonne estimation de la  charge ultime du pieu.</w:t>
      </w:r>
    </w:p>
    <w:p w:rsidR="00BB660E" w:rsidRPr="006A2596" w:rsidRDefault="00BB660E" w:rsidP="00BB660E">
      <w:pPr>
        <w:spacing w:line="360" w:lineRule="auto"/>
        <w:jc w:val="both"/>
        <w:rPr>
          <w:rFonts w:ascii="Times New Roman" w:hAnsi="Times New Roman" w:cs="Times New Roman"/>
          <w:sz w:val="24"/>
          <w:szCs w:val="24"/>
        </w:rPr>
      </w:pPr>
      <w:r w:rsidRPr="006A2596">
        <w:rPr>
          <w:rFonts w:ascii="Times New Roman" w:hAnsi="Times New Roman" w:cs="Times New Roman"/>
          <w:sz w:val="24"/>
          <w:szCs w:val="24"/>
        </w:rPr>
        <w:t>Ces méthodes ont été appliquées aux deux essais de chargement vertical réalisés au droit de l’assiette du minaret de « </w:t>
      </w:r>
      <w:proofErr w:type="spellStart"/>
      <w:r>
        <w:rPr>
          <w:rFonts w:ascii="Times New Roman" w:hAnsi="Times New Roman" w:cs="Times New Roman"/>
          <w:sz w:val="24"/>
          <w:szCs w:val="24"/>
        </w:rPr>
        <w:t>Djamaâ</w:t>
      </w:r>
      <w:proofErr w:type="spellEnd"/>
      <w:r>
        <w:rPr>
          <w:rFonts w:ascii="Times New Roman" w:hAnsi="Times New Roman" w:cs="Times New Roman"/>
          <w:sz w:val="24"/>
          <w:szCs w:val="24"/>
        </w:rPr>
        <w:t xml:space="preserve"> El-</w:t>
      </w:r>
      <w:proofErr w:type="spellStart"/>
      <w:r>
        <w:rPr>
          <w:rFonts w:ascii="Times New Roman" w:hAnsi="Times New Roman" w:cs="Times New Roman"/>
          <w:sz w:val="24"/>
          <w:szCs w:val="24"/>
        </w:rPr>
        <w:t>Djazaïr</w:t>
      </w:r>
      <w:proofErr w:type="spellEnd"/>
      <w:r>
        <w:rPr>
          <w:rFonts w:ascii="Times New Roman" w:hAnsi="Times New Roman" w:cs="Times New Roman"/>
          <w:sz w:val="24"/>
          <w:szCs w:val="24"/>
        </w:rPr>
        <w:t xml:space="preserve"> </w:t>
      </w:r>
      <w:r w:rsidRPr="006A2596">
        <w:rPr>
          <w:rFonts w:ascii="Times New Roman" w:hAnsi="Times New Roman" w:cs="Times New Roman"/>
          <w:sz w:val="24"/>
          <w:szCs w:val="24"/>
        </w:rPr>
        <w:t>». Les deux essais n’ont</w:t>
      </w:r>
      <w:r w:rsidRPr="006A2596">
        <w:rPr>
          <w:rFonts w:ascii="Times New Roman" w:hAnsi="Times New Roman" w:cs="Times New Roman"/>
          <w:sz w:val="24"/>
          <w:szCs w:val="24"/>
          <w:rtl/>
        </w:rPr>
        <w:t xml:space="preserve"> </w:t>
      </w:r>
      <w:r w:rsidRPr="006A2596">
        <w:rPr>
          <w:rFonts w:ascii="Times New Roman" w:hAnsi="Times New Roman" w:cs="Times New Roman"/>
          <w:sz w:val="24"/>
          <w:szCs w:val="24"/>
        </w:rPr>
        <w:t xml:space="preserve"> pas été mené jusqu’à la rupture et les résultats des deux essais sont pratiquement similaire. La charge ultime obtenue par les différentes méthodes d’interprétation qui ont pu être appliquées varie de 30000KN à 60000KN.</w:t>
      </w:r>
    </w:p>
    <w:p w:rsidR="00BB660E" w:rsidRPr="006A2596" w:rsidRDefault="00BB660E" w:rsidP="00BB660E">
      <w:pPr>
        <w:spacing w:line="360" w:lineRule="auto"/>
        <w:jc w:val="both"/>
        <w:rPr>
          <w:rFonts w:ascii="Times New Roman" w:hAnsi="Times New Roman" w:cs="Times New Roman"/>
          <w:sz w:val="24"/>
          <w:szCs w:val="24"/>
        </w:rPr>
      </w:pPr>
      <w:r w:rsidRPr="006A2596">
        <w:rPr>
          <w:rFonts w:ascii="Times New Roman" w:hAnsi="Times New Roman" w:cs="Times New Roman"/>
          <w:sz w:val="24"/>
          <w:szCs w:val="24"/>
        </w:rPr>
        <w:t xml:space="preserve">Une simulation numérique de l’essai PV2 jusqu’à six fois la charge de service  a été effectuée à l’aide du logiciel PLAXIS 3D version 2013 pour pouvoir appliquer certaines méthodes qui n’ont pas pu être appliquées précédemment telles que la méthode de Davisson, De </w:t>
      </w:r>
      <w:proofErr w:type="spellStart"/>
      <w:r w:rsidRPr="006A2596">
        <w:rPr>
          <w:rFonts w:ascii="Times New Roman" w:hAnsi="Times New Roman" w:cs="Times New Roman"/>
          <w:sz w:val="24"/>
          <w:szCs w:val="24"/>
        </w:rPr>
        <w:t>Beer</w:t>
      </w:r>
      <w:proofErr w:type="spellEnd"/>
      <w:r w:rsidRPr="006A2596">
        <w:rPr>
          <w:rFonts w:ascii="Times New Roman" w:hAnsi="Times New Roman" w:cs="Times New Roman"/>
          <w:sz w:val="24"/>
          <w:szCs w:val="24"/>
        </w:rPr>
        <w:t xml:space="preserve"> et celle de 10% du diamètre du pieu.</w:t>
      </w:r>
    </w:p>
    <w:p w:rsidR="00BB660E" w:rsidRPr="006A2596" w:rsidRDefault="00BB660E" w:rsidP="00BB660E">
      <w:pPr>
        <w:jc w:val="both"/>
        <w:rPr>
          <w:rFonts w:ascii="Times New Roman" w:hAnsi="Times New Roman" w:cs="Times New Roman"/>
          <w:sz w:val="24"/>
          <w:szCs w:val="24"/>
        </w:rPr>
      </w:pPr>
    </w:p>
    <w:p w:rsidR="00BB660E" w:rsidRPr="006A2596" w:rsidRDefault="00BB660E" w:rsidP="00BB660E">
      <w:pPr>
        <w:jc w:val="both"/>
        <w:rPr>
          <w:rFonts w:ascii="Times New Roman" w:hAnsi="Times New Roman" w:cs="Times New Roman"/>
          <w:sz w:val="24"/>
          <w:szCs w:val="24"/>
        </w:rPr>
      </w:pPr>
      <w:r w:rsidRPr="006A2596">
        <w:rPr>
          <w:rFonts w:ascii="Times New Roman" w:hAnsi="Times New Roman" w:cs="Times New Roman"/>
          <w:sz w:val="24"/>
          <w:szCs w:val="24"/>
        </w:rPr>
        <w:t>Mots clé : Essai de chargement vertical</w:t>
      </w:r>
      <w:r>
        <w:rPr>
          <w:rFonts w:ascii="Times New Roman" w:hAnsi="Times New Roman" w:cs="Times New Roman"/>
          <w:sz w:val="24"/>
          <w:szCs w:val="24"/>
        </w:rPr>
        <w:t xml:space="preserve"> sur pieux</w:t>
      </w:r>
      <w:r w:rsidRPr="006A2596">
        <w:rPr>
          <w:rFonts w:ascii="Times New Roman" w:hAnsi="Times New Roman" w:cs="Times New Roman"/>
          <w:sz w:val="24"/>
          <w:szCs w:val="24"/>
        </w:rPr>
        <w:t>, simulation numérique, PLAXIS 3D</w:t>
      </w:r>
      <w:r>
        <w:rPr>
          <w:rFonts w:ascii="Times New Roman" w:hAnsi="Times New Roman" w:cs="Times New Roman"/>
          <w:sz w:val="24"/>
          <w:szCs w:val="24"/>
        </w:rPr>
        <w:t>, interprétation d’un essai de chargement vertical sur pieux</w:t>
      </w:r>
      <w:r w:rsidRPr="006A2596">
        <w:rPr>
          <w:rFonts w:ascii="Times New Roman" w:hAnsi="Times New Roman" w:cs="Times New Roman"/>
          <w:sz w:val="24"/>
          <w:szCs w:val="24"/>
        </w:rPr>
        <w:t xml:space="preserve">. </w:t>
      </w:r>
    </w:p>
    <w:p w:rsidR="00B154FF" w:rsidRDefault="00B154FF">
      <w:bookmarkStart w:id="0" w:name="_GoBack"/>
      <w:bookmarkEnd w:id="0"/>
    </w:p>
    <w:sectPr w:rsidR="00B154F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90C"/>
    <w:rsid w:val="00007175"/>
    <w:rsid w:val="000133C7"/>
    <w:rsid w:val="000225FF"/>
    <w:rsid w:val="000356B5"/>
    <w:rsid w:val="000365CB"/>
    <w:rsid w:val="000373E2"/>
    <w:rsid w:val="00037D3B"/>
    <w:rsid w:val="00041FA3"/>
    <w:rsid w:val="00045433"/>
    <w:rsid w:val="00053626"/>
    <w:rsid w:val="0006331B"/>
    <w:rsid w:val="00065515"/>
    <w:rsid w:val="000727D8"/>
    <w:rsid w:val="00072B19"/>
    <w:rsid w:val="0007327D"/>
    <w:rsid w:val="00073D10"/>
    <w:rsid w:val="00075003"/>
    <w:rsid w:val="00081D85"/>
    <w:rsid w:val="00086C47"/>
    <w:rsid w:val="00096C99"/>
    <w:rsid w:val="000A26DE"/>
    <w:rsid w:val="000A30BF"/>
    <w:rsid w:val="000A39CF"/>
    <w:rsid w:val="000A39D3"/>
    <w:rsid w:val="000A7F6C"/>
    <w:rsid w:val="000C006A"/>
    <w:rsid w:val="000C0C5D"/>
    <w:rsid w:val="000C1B1B"/>
    <w:rsid w:val="000C6FC1"/>
    <w:rsid w:val="000D2C03"/>
    <w:rsid w:val="000D7A44"/>
    <w:rsid w:val="000E388A"/>
    <w:rsid w:val="000E4802"/>
    <w:rsid w:val="000F241B"/>
    <w:rsid w:val="000F306E"/>
    <w:rsid w:val="000F5196"/>
    <w:rsid w:val="000F5FC1"/>
    <w:rsid w:val="000F656E"/>
    <w:rsid w:val="000F7FA5"/>
    <w:rsid w:val="0010148F"/>
    <w:rsid w:val="00102425"/>
    <w:rsid w:val="0011023B"/>
    <w:rsid w:val="00110859"/>
    <w:rsid w:val="00110FD9"/>
    <w:rsid w:val="00120F76"/>
    <w:rsid w:val="001370E3"/>
    <w:rsid w:val="0014270A"/>
    <w:rsid w:val="00143624"/>
    <w:rsid w:val="0014405E"/>
    <w:rsid w:val="00145B70"/>
    <w:rsid w:val="00150F14"/>
    <w:rsid w:val="0016063B"/>
    <w:rsid w:val="001618EF"/>
    <w:rsid w:val="001646E4"/>
    <w:rsid w:val="00172494"/>
    <w:rsid w:val="00174F04"/>
    <w:rsid w:val="0018515B"/>
    <w:rsid w:val="001878DC"/>
    <w:rsid w:val="001935A8"/>
    <w:rsid w:val="001945D9"/>
    <w:rsid w:val="00195851"/>
    <w:rsid w:val="001B1640"/>
    <w:rsid w:val="001B4848"/>
    <w:rsid w:val="001C0B15"/>
    <w:rsid w:val="001C67A4"/>
    <w:rsid w:val="001D11FB"/>
    <w:rsid w:val="001D3016"/>
    <w:rsid w:val="001D4408"/>
    <w:rsid w:val="001D4B4D"/>
    <w:rsid w:val="001E23E2"/>
    <w:rsid w:val="001E68DE"/>
    <w:rsid w:val="001F06BF"/>
    <w:rsid w:val="001F1DBB"/>
    <w:rsid w:val="00206D8A"/>
    <w:rsid w:val="00213777"/>
    <w:rsid w:val="002144D0"/>
    <w:rsid w:val="00232399"/>
    <w:rsid w:val="00242CB3"/>
    <w:rsid w:val="0024492D"/>
    <w:rsid w:val="00246286"/>
    <w:rsid w:val="00274908"/>
    <w:rsid w:val="00277598"/>
    <w:rsid w:val="00283819"/>
    <w:rsid w:val="00297868"/>
    <w:rsid w:val="002A1119"/>
    <w:rsid w:val="002A2B58"/>
    <w:rsid w:val="002A593B"/>
    <w:rsid w:val="002A60EE"/>
    <w:rsid w:val="002A6834"/>
    <w:rsid w:val="002B67C1"/>
    <w:rsid w:val="002C5D6A"/>
    <w:rsid w:val="002D6D4B"/>
    <w:rsid w:val="002E180E"/>
    <w:rsid w:val="002E1A4C"/>
    <w:rsid w:val="002F0FCE"/>
    <w:rsid w:val="002F2D28"/>
    <w:rsid w:val="002F3B7B"/>
    <w:rsid w:val="00300DCD"/>
    <w:rsid w:val="0030582F"/>
    <w:rsid w:val="00313156"/>
    <w:rsid w:val="00314073"/>
    <w:rsid w:val="00315872"/>
    <w:rsid w:val="003223FB"/>
    <w:rsid w:val="0033233D"/>
    <w:rsid w:val="00333791"/>
    <w:rsid w:val="00353974"/>
    <w:rsid w:val="00357788"/>
    <w:rsid w:val="00361DCD"/>
    <w:rsid w:val="00376908"/>
    <w:rsid w:val="00377145"/>
    <w:rsid w:val="00380518"/>
    <w:rsid w:val="00391C60"/>
    <w:rsid w:val="00394CAE"/>
    <w:rsid w:val="003A2F6D"/>
    <w:rsid w:val="003A5A2C"/>
    <w:rsid w:val="003A607C"/>
    <w:rsid w:val="003B4425"/>
    <w:rsid w:val="003D2259"/>
    <w:rsid w:val="003D4840"/>
    <w:rsid w:val="003F6C64"/>
    <w:rsid w:val="00401942"/>
    <w:rsid w:val="00423D5C"/>
    <w:rsid w:val="00425490"/>
    <w:rsid w:val="00433E7C"/>
    <w:rsid w:val="0044199D"/>
    <w:rsid w:val="00444DC7"/>
    <w:rsid w:val="00445F0B"/>
    <w:rsid w:val="00446911"/>
    <w:rsid w:val="004473CD"/>
    <w:rsid w:val="00447AD1"/>
    <w:rsid w:val="004611E8"/>
    <w:rsid w:val="00474ABE"/>
    <w:rsid w:val="004836B0"/>
    <w:rsid w:val="004921ED"/>
    <w:rsid w:val="004A47E3"/>
    <w:rsid w:val="004A5775"/>
    <w:rsid w:val="004A6213"/>
    <w:rsid w:val="004B0214"/>
    <w:rsid w:val="004B3256"/>
    <w:rsid w:val="004B55D6"/>
    <w:rsid w:val="004C47FA"/>
    <w:rsid w:val="004C6E7F"/>
    <w:rsid w:val="004E2BB1"/>
    <w:rsid w:val="004F247E"/>
    <w:rsid w:val="004F7EAE"/>
    <w:rsid w:val="005007F3"/>
    <w:rsid w:val="0050233B"/>
    <w:rsid w:val="00503D78"/>
    <w:rsid w:val="00503F77"/>
    <w:rsid w:val="005051FB"/>
    <w:rsid w:val="005052B2"/>
    <w:rsid w:val="0050776B"/>
    <w:rsid w:val="005132BF"/>
    <w:rsid w:val="00517849"/>
    <w:rsid w:val="00521C51"/>
    <w:rsid w:val="005243D9"/>
    <w:rsid w:val="0052640D"/>
    <w:rsid w:val="005279DE"/>
    <w:rsid w:val="005343A1"/>
    <w:rsid w:val="00537C4D"/>
    <w:rsid w:val="0055325D"/>
    <w:rsid w:val="0055398B"/>
    <w:rsid w:val="00557D39"/>
    <w:rsid w:val="00562428"/>
    <w:rsid w:val="00567211"/>
    <w:rsid w:val="0057048D"/>
    <w:rsid w:val="00577569"/>
    <w:rsid w:val="00586D33"/>
    <w:rsid w:val="005930D3"/>
    <w:rsid w:val="0059355A"/>
    <w:rsid w:val="00593747"/>
    <w:rsid w:val="00595BCA"/>
    <w:rsid w:val="005A0159"/>
    <w:rsid w:val="005A3EB6"/>
    <w:rsid w:val="005B05E2"/>
    <w:rsid w:val="005C0F53"/>
    <w:rsid w:val="005C7F9D"/>
    <w:rsid w:val="005D00F0"/>
    <w:rsid w:val="005E1AEE"/>
    <w:rsid w:val="005F2012"/>
    <w:rsid w:val="005F3206"/>
    <w:rsid w:val="006016E1"/>
    <w:rsid w:val="00601D09"/>
    <w:rsid w:val="00602B8C"/>
    <w:rsid w:val="00620241"/>
    <w:rsid w:val="00622507"/>
    <w:rsid w:val="00647461"/>
    <w:rsid w:val="00647DB8"/>
    <w:rsid w:val="00655A30"/>
    <w:rsid w:val="00656586"/>
    <w:rsid w:val="00656C57"/>
    <w:rsid w:val="00660D8F"/>
    <w:rsid w:val="00660F81"/>
    <w:rsid w:val="00672363"/>
    <w:rsid w:val="00683D4A"/>
    <w:rsid w:val="0068588E"/>
    <w:rsid w:val="00690352"/>
    <w:rsid w:val="006A05F4"/>
    <w:rsid w:val="006A44A8"/>
    <w:rsid w:val="006A4EB3"/>
    <w:rsid w:val="006A5504"/>
    <w:rsid w:val="006B5F1C"/>
    <w:rsid w:val="006C38A2"/>
    <w:rsid w:val="006D3955"/>
    <w:rsid w:val="006D6815"/>
    <w:rsid w:val="006D758E"/>
    <w:rsid w:val="006E0CF4"/>
    <w:rsid w:val="006E126D"/>
    <w:rsid w:val="006F4FDE"/>
    <w:rsid w:val="00714BFD"/>
    <w:rsid w:val="00715162"/>
    <w:rsid w:val="007220AE"/>
    <w:rsid w:val="00725388"/>
    <w:rsid w:val="007272E4"/>
    <w:rsid w:val="007335DD"/>
    <w:rsid w:val="00734295"/>
    <w:rsid w:val="00737C3A"/>
    <w:rsid w:val="00737DD3"/>
    <w:rsid w:val="00740201"/>
    <w:rsid w:val="00742D81"/>
    <w:rsid w:val="007639C7"/>
    <w:rsid w:val="00774541"/>
    <w:rsid w:val="00777304"/>
    <w:rsid w:val="00780729"/>
    <w:rsid w:val="00785D04"/>
    <w:rsid w:val="00796A04"/>
    <w:rsid w:val="007A29BF"/>
    <w:rsid w:val="007A29D0"/>
    <w:rsid w:val="007A34C3"/>
    <w:rsid w:val="007B1D47"/>
    <w:rsid w:val="007C5538"/>
    <w:rsid w:val="007C74FF"/>
    <w:rsid w:val="007C7669"/>
    <w:rsid w:val="007D23BF"/>
    <w:rsid w:val="007D2AF5"/>
    <w:rsid w:val="007D48D6"/>
    <w:rsid w:val="007D732E"/>
    <w:rsid w:val="007E1B30"/>
    <w:rsid w:val="007E2AF7"/>
    <w:rsid w:val="007E613F"/>
    <w:rsid w:val="007E6B21"/>
    <w:rsid w:val="007F1571"/>
    <w:rsid w:val="00801992"/>
    <w:rsid w:val="00802F0E"/>
    <w:rsid w:val="0080496E"/>
    <w:rsid w:val="00805246"/>
    <w:rsid w:val="00817714"/>
    <w:rsid w:val="00821C3F"/>
    <w:rsid w:val="00824364"/>
    <w:rsid w:val="00824776"/>
    <w:rsid w:val="0082628F"/>
    <w:rsid w:val="00826D85"/>
    <w:rsid w:val="0083120B"/>
    <w:rsid w:val="00833793"/>
    <w:rsid w:val="00834DDF"/>
    <w:rsid w:val="00835713"/>
    <w:rsid w:val="00840550"/>
    <w:rsid w:val="008510DA"/>
    <w:rsid w:val="00865465"/>
    <w:rsid w:val="008670BE"/>
    <w:rsid w:val="00870DCE"/>
    <w:rsid w:val="008773A5"/>
    <w:rsid w:val="008804C8"/>
    <w:rsid w:val="00886FE2"/>
    <w:rsid w:val="00887FE5"/>
    <w:rsid w:val="00890979"/>
    <w:rsid w:val="008918B4"/>
    <w:rsid w:val="008955F1"/>
    <w:rsid w:val="00896A71"/>
    <w:rsid w:val="008A4003"/>
    <w:rsid w:val="008B01B3"/>
    <w:rsid w:val="008B6281"/>
    <w:rsid w:val="008C62F6"/>
    <w:rsid w:val="008C79E2"/>
    <w:rsid w:val="008D16A2"/>
    <w:rsid w:val="008D3141"/>
    <w:rsid w:val="008E0731"/>
    <w:rsid w:val="008E2859"/>
    <w:rsid w:val="008E3E70"/>
    <w:rsid w:val="008E77E9"/>
    <w:rsid w:val="008F04B8"/>
    <w:rsid w:val="008F36E5"/>
    <w:rsid w:val="0090472D"/>
    <w:rsid w:val="00916AE6"/>
    <w:rsid w:val="0092055E"/>
    <w:rsid w:val="00921420"/>
    <w:rsid w:val="00924108"/>
    <w:rsid w:val="00934A7E"/>
    <w:rsid w:val="00934F95"/>
    <w:rsid w:val="0094154E"/>
    <w:rsid w:val="00946263"/>
    <w:rsid w:val="0094726E"/>
    <w:rsid w:val="00956FC1"/>
    <w:rsid w:val="00966494"/>
    <w:rsid w:val="009664AF"/>
    <w:rsid w:val="00966661"/>
    <w:rsid w:val="00973614"/>
    <w:rsid w:val="00977A79"/>
    <w:rsid w:val="009821E9"/>
    <w:rsid w:val="00996AE3"/>
    <w:rsid w:val="009A0017"/>
    <w:rsid w:val="009A097C"/>
    <w:rsid w:val="009C4972"/>
    <w:rsid w:val="009C4B1F"/>
    <w:rsid w:val="009C5448"/>
    <w:rsid w:val="009D658E"/>
    <w:rsid w:val="009D6932"/>
    <w:rsid w:val="009E0628"/>
    <w:rsid w:val="009E404D"/>
    <w:rsid w:val="009E4A22"/>
    <w:rsid w:val="009F5B41"/>
    <w:rsid w:val="00A04175"/>
    <w:rsid w:val="00A04CE6"/>
    <w:rsid w:val="00A0788D"/>
    <w:rsid w:val="00A11EC7"/>
    <w:rsid w:val="00A25122"/>
    <w:rsid w:val="00A331D6"/>
    <w:rsid w:val="00A33957"/>
    <w:rsid w:val="00A35E6F"/>
    <w:rsid w:val="00A42797"/>
    <w:rsid w:val="00A439F6"/>
    <w:rsid w:val="00A54180"/>
    <w:rsid w:val="00A54E08"/>
    <w:rsid w:val="00A75B88"/>
    <w:rsid w:val="00A77F44"/>
    <w:rsid w:val="00A93F90"/>
    <w:rsid w:val="00A97070"/>
    <w:rsid w:val="00AA1294"/>
    <w:rsid w:val="00AA2F44"/>
    <w:rsid w:val="00AA4471"/>
    <w:rsid w:val="00AA4806"/>
    <w:rsid w:val="00AA5D5E"/>
    <w:rsid w:val="00AD0485"/>
    <w:rsid w:val="00AD5B13"/>
    <w:rsid w:val="00AE0C80"/>
    <w:rsid w:val="00AE1C24"/>
    <w:rsid w:val="00AE273A"/>
    <w:rsid w:val="00AE6A12"/>
    <w:rsid w:val="00AF0DC1"/>
    <w:rsid w:val="00B03B5A"/>
    <w:rsid w:val="00B0522C"/>
    <w:rsid w:val="00B071B1"/>
    <w:rsid w:val="00B146C2"/>
    <w:rsid w:val="00B154FF"/>
    <w:rsid w:val="00B166F0"/>
    <w:rsid w:val="00B17450"/>
    <w:rsid w:val="00B251B2"/>
    <w:rsid w:val="00B329DB"/>
    <w:rsid w:val="00B35080"/>
    <w:rsid w:val="00B36CFA"/>
    <w:rsid w:val="00B4070A"/>
    <w:rsid w:val="00B40A47"/>
    <w:rsid w:val="00B46927"/>
    <w:rsid w:val="00B54263"/>
    <w:rsid w:val="00B546FF"/>
    <w:rsid w:val="00B7277B"/>
    <w:rsid w:val="00B72941"/>
    <w:rsid w:val="00B81159"/>
    <w:rsid w:val="00B844D1"/>
    <w:rsid w:val="00B971CA"/>
    <w:rsid w:val="00BA29C3"/>
    <w:rsid w:val="00BB660E"/>
    <w:rsid w:val="00BC5947"/>
    <w:rsid w:val="00BC5D26"/>
    <w:rsid w:val="00BD0549"/>
    <w:rsid w:val="00BD2C76"/>
    <w:rsid w:val="00BD45BB"/>
    <w:rsid w:val="00BF2184"/>
    <w:rsid w:val="00C006F4"/>
    <w:rsid w:val="00C076F1"/>
    <w:rsid w:val="00C0790C"/>
    <w:rsid w:val="00C1003A"/>
    <w:rsid w:val="00C148B4"/>
    <w:rsid w:val="00C2107F"/>
    <w:rsid w:val="00C23158"/>
    <w:rsid w:val="00C37A76"/>
    <w:rsid w:val="00C50457"/>
    <w:rsid w:val="00C61A43"/>
    <w:rsid w:val="00C61D6D"/>
    <w:rsid w:val="00C671D6"/>
    <w:rsid w:val="00C67A8B"/>
    <w:rsid w:val="00C72A15"/>
    <w:rsid w:val="00C75D69"/>
    <w:rsid w:val="00C852BD"/>
    <w:rsid w:val="00CA39A8"/>
    <w:rsid w:val="00CB1AA3"/>
    <w:rsid w:val="00CB682D"/>
    <w:rsid w:val="00CC069B"/>
    <w:rsid w:val="00CC2A96"/>
    <w:rsid w:val="00CC483F"/>
    <w:rsid w:val="00CC4D3E"/>
    <w:rsid w:val="00CC5199"/>
    <w:rsid w:val="00CD310F"/>
    <w:rsid w:val="00CD4297"/>
    <w:rsid w:val="00CE290A"/>
    <w:rsid w:val="00CE3506"/>
    <w:rsid w:val="00CE3932"/>
    <w:rsid w:val="00CE5DDA"/>
    <w:rsid w:val="00CE68CD"/>
    <w:rsid w:val="00CE6B9D"/>
    <w:rsid w:val="00CF0A46"/>
    <w:rsid w:val="00CF26E9"/>
    <w:rsid w:val="00CF347B"/>
    <w:rsid w:val="00CF3FF3"/>
    <w:rsid w:val="00CF40A7"/>
    <w:rsid w:val="00CF556B"/>
    <w:rsid w:val="00CF6B66"/>
    <w:rsid w:val="00D06A8B"/>
    <w:rsid w:val="00D10077"/>
    <w:rsid w:val="00D13197"/>
    <w:rsid w:val="00D1581F"/>
    <w:rsid w:val="00D20098"/>
    <w:rsid w:val="00D23E70"/>
    <w:rsid w:val="00D24213"/>
    <w:rsid w:val="00D25D5F"/>
    <w:rsid w:val="00D27ED7"/>
    <w:rsid w:val="00D30AB0"/>
    <w:rsid w:val="00D41400"/>
    <w:rsid w:val="00D441A2"/>
    <w:rsid w:val="00D52BC4"/>
    <w:rsid w:val="00D60CC4"/>
    <w:rsid w:val="00D639C9"/>
    <w:rsid w:val="00D65797"/>
    <w:rsid w:val="00D70F86"/>
    <w:rsid w:val="00D85B63"/>
    <w:rsid w:val="00D8760C"/>
    <w:rsid w:val="00D90B8F"/>
    <w:rsid w:val="00D9109B"/>
    <w:rsid w:val="00D91138"/>
    <w:rsid w:val="00D9536B"/>
    <w:rsid w:val="00D95D97"/>
    <w:rsid w:val="00D96B1B"/>
    <w:rsid w:val="00D96C09"/>
    <w:rsid w:val="00DA5492"/>
    <w:rsid w:val="00DB305D"/>
    <w:rsid w:val="00DC1139"/>
    <w:rsid w:val="00DC54F2"/>
    <w:rsid w:val="00DD2CD2"/>
    <w:rsid w:val="00DE3B27"/>
    <w:rsid w:val="00DE71F0"/>
    <w:rsid w:val="00DE740C"/>
    <w:rsid w:val="00DF2B89"/>
    <w:rsid w:val="00DF3948"/>
    <w:rsid w:val="00DF7480"/>
    <w:rsid w:val="00E0583D"/>
    <w:rsid w:val="00E0730D"/>
    <w:rsid w:val="00E2233E"/>
    <w:rsid w:val="00E335E2"/>
    <w:rsid w:val="00E34105"/>
    <w:rsid w:val="00E346DD"/>
    <w:rsid w:val="00E347AC"/>
    <w:rsid w:val="00E4003F"/>
    <w:rsid w:val="00E4029C"/>
    <w:rsid w:val="00E43B62"/>
    <w:rsid w:val="00E52D05"/>
    <w:rsid w:val="00E54508"/>
    <w:rsid w:val="00E56AEA"/>
    <w:rsid w:val="00E61D3E"/>
    <w:rsid w:val="00E6530D"/>
    <w:rsid w:val="00E73EDD"/>
    <w:rsid w:val="00E76F07"/>
    <w:rsid w:val="00E81455"/>
    <w:rsid w:val="00E815BC"/>
    <w:rsid w:val="00E87BFF"/>
    <w:rsid w:val="00EA1E0F"/>
    <w:rsid w:val="00EA31CB"/>
    <w:rsid w:val="00EB16C5"/>
    <w:rsid w:val="00EC4865"/>
    <w:rsid w:val="00EE393C"/>
    <w:rsid w:val="00EF0C53"/>
    <w:rsid w:val="00EF52BA"/>
    <w:rsid w:val="00EF7DE4"/>
    <w:rsid w:val="00F14DD2"/>
    <w:rsid w:val="00F16B34"/>
    <w:rsid w:val="00F16D8B"/>
    <w:rsid w:val="00F16DAA"/>
    <w:rsid w:val="00F22B35"/>
    <w:rsid w:val="00F2330F"/>
    <w:rsid w:val="00F23F80"/>
    <w:rsid w:val="00F266C1"/>
    <w:rsid w:val="00F3203E"/>
    <w:rsid w:val="00F33641"/>
    <w:rsid w:val="00F4236B"/>
    <w:rsid w:val="00F42C0F"/>
    <w:rsid w:val="00F44AC6"/>
    <w:rsid w:val="00F47921"/>
    <w:rsid w:val="00F56E1A"/>
    <w:rsid w:val="00F57C44"/>
    <w:rsid w:val="00F6227A"/>
    <w:rsid w:val="00F62938"/>
    <w:rsid w:val="00F62EA3"/>
    <w:rsid w:val="00F663A6"/>
    <w:rsid w:val="00F668A0"/>
    <w:rsid w:val="00F67E7B"/>
    <w:rsid w:val="00F8271F"/>
    <w:rsid w:val="00F846FD"/>
    <w:rsid w:val="00F878DA"/>
    <w:rsid w:val="00F9217C"/>
    <w:rsid w:val="00F949C8"/>
    <w:rsid w:val="00F974E7"/>
    <w:rsid w:val="00FA1061"/>
    <w:rsid w:val="00FB0765"/>
    <w:rsid w:val="00FB36D0"/>
    <w:rsid w:val="00FB3889"/>
    <w:rsid w:val="00FB50DA"/>
    <w:rsid w:val="00FC30FA"/>
    <w:rsid w:val="00FD13DB"/>
    <w:rsid w:val="00FD72E4"/>
    <w:rsid w:val="00FE1B27"/>
    <w:rsid w:val="00FE5799"/>
    <w:rsid w:val="00FF35EF"/>
    <w:rsid w:val="00FF50C8"/>
    <w:rsid w:val="00FF7EF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660E"/>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660E"/>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190</Words>
  <Characters>1045</Characters>
  <Application>Microsoft Office Word</Application>
  <DocSecurity>0</DocSecurity>
  <Lines>8</Lines>
  <Paragraphs>2</Paragraphs>
  <ScaleCrop>false</ScaleCrop>
  <Company/>
  <LinksUpToDate>false</LinksUpToDate>
  <CharactersWithSpaces>1233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Sidali</dc:creator>
  <cp:keywords/>
  <dc:description/>
  <cp:lastModifiedBy>Sidali</cp:lastModifiedBy>
  <cp:revision>2</cp:revision>
  <dcterms:created xsi:type="dcterms:W3CDTF">2014-02-07T16:43:00Z</dcterms:created>
  <dcterms:modified xsi:type="dcterms:W3CDTF">2014-02-07T16:44:00Z</dcterms:modified>
</cp:coreProperties>
</file>