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3A4F" w:rsidRDefault="007A5E90" w:rsidP="007A5E90">
      <w:r w:rsidRPr="007A5E90">
        <w:t xml:space="preserve">   Parmi les pathologies qui affectent le palmier dattier (Phoenix </w:t>
      </w:r>
      <w:proofErr w:type="spellStart"/>
      <w:r w:rsidRPr="007A5E90">
        <w:t>dactylifera</w:t>
      </w:r>
      <w:proofErr w:type="spellEnd"/>
      <w:r w:rsidRPr="007A5E90">
        <w:t xml:space="preserve"> L.), la maladie de la feuille cassante  (MFC), apparue il y a  à peine quelques années, constitue une véritable menace pour la </w:t>
      </w:r>
      <w:proofErr w:type="spellStart"/>
      <w:r w:rsidRPr="007A5E90">
        <w:t>phoeniciculture.Les</w:t>
      </w:r>
      <w:proofErr w:type="spellEnd"/>
      <w:r w:rsidRPr="007A5E90">
        <w:t xml:space="preserve"> travaux dont nous exposons ici les principaux résultats ont visé à mieux connaître cette pathologie dont l'agent causal est encore </w:t>
      </w:r>
      <w:proofErr w:type="spellStart"/>
      <w:r w:rsidRPr="007A5E90">
        <w:t>inconnu.Des</w:t>
      </w:r>
      <w:proofErr w:type="spellEnd"/>
      <w:r w:rsidRPr="007A5E90">
        <w:t xml:space="preserve"> techniques diverses d'</w:t>
      </w:r>
      <w:proofErr w:type="spellStart"/>
      <w:r w:rsidRPr="007A5E90">
        <w:t>histo</w:t>
      </w:r>
      <w:proofErr w:type="spellEnd"/>
      <w:r w:rsidRPr="007A5E90">
        <w:t xml:space="preserve"> - anatomie, d'analyses d'éléments minéraux dans la plante et dans le sol ainsi que de dosages de quelques composants cellulaires, cytoplasmiques et pariétaux, nous ont permis d'obtenir de nombreux résultats. L'analyse de ces derniers a permis de fournir des précisions intéressantes qui permettent de mieux cerner  plusieurs aspects de cette affection. Ainsi, des changements profonds affectent l'équilibre des constituants chimiques de la matrice extracellulaire, (diminution de la cellulose et lignification importante…), ce qui entraîne le ramollissement, la fragilité des feuilles, symptômes typiques de la MFC, perçus au </w:t>
      </w:r>
      <w:proofErr w:type="spellStart"/>
      <w:r w:rsidRPr="007A5E90">
        <w:t>toucher.Les</w:t>
      </w:r>
      <w:proofErr w:type="spellEnd"/>
      <w:r w:rsidRPr="007A5E90">
        <w:t xml:space="preserve"> symptômes internes consistent en des altérations cellulaires profondes qui aboutissent à des nécroses ainsi qu'en une altération du métabolisme des </w:t>
      </w:r>
      <w:proofErr w:type="spellStart"/>
      <w:r w:rsidRPr="007A5E90">
        <w:t>phénylpropanoïdes</w:t>
      </w:r>
      <w:proofErr w:type="spellEnd"/>
      <w:r w:rsidRPr="007A5E90">
        <w:t>. Les pigments chlorophylliens (</w:t>
      </w:r>
      <w:proofErr w:type="spellStart"/>
      <w:r w:rsidRPr="007A5E90">
        <w:t>chl</w:t>
      </w:r>
      <w:proofErr w:type="spellEnd"/>
      <w:r w:rsidRPr="007A5E90">
        <w:t>. a et b) et la teneur de l'amidon sont modifiés, ce qui révèle des perturbations dangereuses du métabolisme carboné de la plante. La quantification des éléments minéraux dans les organes du dattier indique une altération de la perméabilité cellulaire se traduisant par l'accumulation de certains éléments  (K+) et la forte diminution d'autres (Mn++, Na+…). Par contre, aussi bien les sols de palmeraies affectées que ceux de palmeraies indemnes de MFC, présentent une composition minérale et des caractères physico-chimiques identiques. A la lumière de ces résultats, de leur interprétation et des discussions qui ont suivi, nous pouvons conclure que la maladie de la feuille cassante ne peut être due à la carence en manganèse. Des observations histologiques fines qui révèlent des lésions dans les feuilles et dans les racines ainsi que la présence de corpuscules de taille très réduite, au voisinage de ces atteintes, n'excluent pas l'implication d'un facteur biotique.</w:t>
      </w:r>
    </w:p>
    <w:sectPr w:rsidR="00E73A4F" w:rsidSect="00E73A4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08"/>
  <w:hyphenationZone w:val="425"/>
  <w:characterSpacingControl w:val="doNotCompress"/>
  <w:compat/>
  <w:rsids>
    <w:rsidRoot w:val="00D7121A"/>
    <w:rsid w:val="007A5E90"/>
    <w:rsid w:val="00AB6F36"/>
    <w:rsid w:val="00D7121A"/>
    <w:rsid w:val="00E73A4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3A4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339</Words>
  <Characters>1870</Characters>
  <Application>Microsoft Office Word</Application>
  <DocSecurity>0</DocSecurity>
  <Lines>15</Lines>
  <Paragraphs>4</Paragraphs>
  <ScaleCrop>false</ScaleCrop>
  <Company/>
  <LinksUpToDate>false</LinksUpToDate>
  <CharactersWithSpaces>2205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cp:revision>
  <dcterms:created xsi:type="dcterms:W3CDTF">2015-03-03T12:59:00Z</dcterms:created>
  <dcterms:modified xsi:type="dcterms:W3CDTF">2015-03-03T13:07:00Z</dcterms:modified>
</cp:coreProperties>
</file>