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E60" w:rsidRPr="002E6E60" w:rsidRDefault="002E6E60" w:rsidP="002E6E60">
      <w:pPr>
        <w:bidi w:val="0"/>
        <w:rPr>
          <w:lang w:val="fr-FR" w:bidi="ar-DZ"/>
        </w:rPr>
      </w:pPr>
      <w:r w:rsidRPr="002E6E60">
        <w:rPr>
          <w:lang w:val="fr-FR" w:bidi="ar-DZ"/>
        </w:rPr>
        <w:t>Dans le cadre de notre travail, qui concerne l’étude de facteurs influençant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la</w:t>
      </w:r>
      <w:proofErr w:type="gramEnd"/>
      <w:r w:rsidRPr="002E6E60">
        <w:rPr>
          <w:lang w:val="fr-FR" w:bidi="ar-DZ"/>
        </w:rPr>
        <w:t xml:space="preserve"> réaction de réduction de l’</w:t>
      </w:r>
      <w:proofErr w:type="spellStart"/>
      <w:r w:rsidRPr="002E6E60">
        <w:rPr>
          <w:lang w:val="fr-FR" w:bidi="ar-DZ"/>
        </w:rPr>
        <w:t>indane</w:t>
      </w:r>
      <w:proofErr w:type="spellEnd"/>
      <w:r w:rsidRPr="002E6E60">
        <w:rPr>
          <w:lang w:val="fr-FR" w:bidi="ar-DZ"/>
        </w:rPr>
        <w:t>-1,3-</w:t>
      </w:r>
      <w:proofErr w:type="spellStart"/>
      <w:r w:rsidRPr="002E6E60">
        <w:rPr>
          <w:lang w:val="fr-FR" w:bidi="ar-DZ"/>
        </w:rPr>
        <w:t>dione</w:t>
      </w:r>
      <w:proofErr w:type="spellEnd"/>
      <w:r w:rsidRPr="002E6E60">
        <w:rPr>
          <w:lang w:val="fr-FR" w:bidi="ar-DZ"/>
        </w:rPr>
        <w:t>, nous nous sommes intéressés à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deux</w:t>
      </w:r>
      <w:proofErr w:type="gramEnd"/>
      <w:r w:rsidRPr="002E6E60">
        <w:rPr>
          <w:lang w:val="fr-FR" w:bidi="ar-DZ"/>
        </w:rPr>
        <w:t xml:space="preserve"> agents réducteurs appartenant à la famille des hydrures de bore. Il s’agit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essentiellement</w:t>
      </w:r>
      <w:proofErr w:type="gramEnd"/>
      <w:r w:rsidRPr="002E6E60">
        <w:rPr>
          <w:lang w:val="fr-FR" w:bidi="ar-DZ"/>
        </w:rPr>
        <w:t xml:space="preserve"> du </w:t>
      </w:r>
      <w:proofErr w:type="spellStart"/>
      <w:r w:rsidRPr="002E6E60">
        <w:rPr>
          <w:lang w:val="fr-FR" w:bidi="ar-DZ"/>
        </w:rPr>
        <w:t>borohydrure</w:t>
      </w:r>
      <w:proofErr w:type="spellEnd"/>
      <w:r w:rsidRPr="002E6E60">
        <w:rPr>
          <w:lang w:val="fr-FR" w:bidi="ar-DZ"/>
        </w:rPr>
        <w:t xml:space="preserve"> de sodium et du </w:t>
      </w:r>
      <w:proofErr w:type="spellStart"/>
      <w:r w:rsidRPr="002E6E60">
        <w:rPr>
          <w:lang w:val="fr-FR" w:bidi="ar-DZ"/>
        </w:rPr>
        <w:t>cyanoborohydrure</w:t>
      </w:r>
      <w:proofErr w:type="spellEnd"/>
      <w:r w:rsidRPr="002E6E60">
        <w:rPr>
          <w:lang w:val="fr-FR" w:bidi="ar-DZ"/>
        </w:rPr>
        <w:t xml:space="preserve"> de sodium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que</w:t>
      </w:r>
      <w:proofErr w:type="gramEnd"/>
      <w:r w:rsidRPr="002E6E60">
        <w:rPr>
          <w:lang w:val="fr-FR" w:bidi="ar-DZ"/>
        </w:rPr>
        <w:t xml:space="preserve"> nous avons utilisé dans la réduction des groupements carbonyles de cette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dicétone</w:t>
      </w:r>
      <w:proofErr w:type="gramEnd"/>
      <w:r w:rsidRPr="002E6E60">
        <w:rPr>
          <w:lang w:val="fr-FR" w:bidi="ar-DZ"/>
        </w:rPr>
        <w:t xml:space="preserve"> </w:t>
      </w:r>
      <w:proofErr w:type="spellStart"/>
      <w:r w:rsidRPr="002E6E60">
        <w:rPr>
          <w:lang w:val="fr-FR" w:bidi="ar-DZ"/>
        </w:rPr>
        <w:t>indanique</w:t>
      </w:r>
      <w:proofErr w:type="spellEnd"/>
      <w:r w:rsidRPr="002E6E60">
        <w:rPr>
          <w:lang w:val="fr-FR" w:bidi="ar-DZ"/>
        </w:rPr>
        <w:t xml:space="preserve"> qu’est l’</w:t>
      </w:r>
      <w:proofErr w:type="spellStart"/>
      <w:r w:rsidRPr="002E6E60">
        <w:rPr>
          <w:lang w:val="fr-FR" w:bidi="ar-DZ"/>
        </w:rPr>
        <w:t>indane</w:t>
      </w:r>
      <w:proofErr w:type="spellEnd"/>
      <w:r w:rsidRPr="002E6E60">
        <w:rPr>
          <w:lang w:val="fr-FR" w:bidi="ar-DZ"/>
        </w:rPr>
        <w:t>-1,3-</w:t>
      </w:r>
      <w:proofErr w:type="spellStart"/>
      <w:r w:rsidRPr="002E6E60">
        <w:rPr>
          <w:lang w:val="fr-FR" w:bidi="ar-DZ"/>
        </w:rPr>
        <w:t>dione</w:t>
      </w:r>
      <w:proofErr w:type="spellEnd"/>
      <w:r w:rsidRPr="002E6E60">
        <w:rPr>
          <w:lang w:val="fr-FR" w:bidi="ar-DZ"/>
        </w:rPr>
        <w:t>.</w:t>
      </w:r>
    </w:p>
    <w:p w:rsidR="002E6E60" w:rsidRPr="002E6E60" w:rsidRDefault="002E6E60" w:rsidP="002E6E60">
      <w:pPr>
        <w:bidi w:val="0"/>
        <w:rPr>
          <w:lang w:val="fr-FR" w:bidi="ar-DZ"/>
        </w:rPr>
      </w:pPr>
      <w:r w:rsidRPr="002E6E60">
        <w:rPr>
          <w:lang w:val="fr-FR" w:bidi="ar-DZ"/>
        </w:rPr>
        <w:t>Cette réduction a conduit à l’</w:t>
      </w:r>
      <w:proofErr w:type="spellStart"/>
      <w:r w:rsidRPr="002E6E60">
        <w:rPr>
          <w:lang w:val="fr-FR" w:bidi="ar-DZ"/>
        </w:rPr>
        <w:t>indane</w:t>
      </w:r>
      <w:proofErr w:type="spellEnd"/>
      <w:r w:rsidRPr="002E6E60">
        <w:rPr>
          <w:lang w:val="fr-FR" w:bidi="ar-DZ"/>
        </w:rPr>
        <w:t>-1,3-diol sous deux formes isomères,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le</w:t>
      </w:r>
      <w:proofErr w:type="gramEnd"/>
      <w:r w:rsidRPr="002E6E60">
        <w:rPr>
          <w:lang w:val="fr-FR" w:bidi="ar-DZ"/>
        </w:rPr>
        <w:t xml:space="preserve"> cis </w:t>
      </w:r>
      <w:proofErr w:type="spellStart"/>
      <w:r w:rsidRPr="002E6E60">
        <w:rPr>
          <w:lang w:val="fr-FR" w:bidi="ar-DZ"/>
        </w:rPr>
        <w:t>indane</w:t>
      </w:r>
      <w:proofErr w:type="spellEnd"/>
      <w:r w:rsidRPr="002E6E60">
        <w:rPr>
          <w:lang w:val="fr-FR" w:bidi="ar-DZ"/>
        </w:rPr>
        <w:t xml:space="preserve">-1,3-diol et le </w:t>
      </w:r>
      <w:proofErr w:type="spellStart"/>
      <w:r w:rsidRPr="002E6E60">
        <w:rPr>
          <w:lang w:val="fr-FR" w:bidi="ar-DZ"/>
        </w:rPr>
        <w:t>trans</w:t>
      </w:r>
      <w:proofErr w:type="spellEnd"/>
      <w:r w:rsidRPr="002E6E60">
        <w:rPr>
          <w:lang w:val="fr-FR" w:bidi="ar-DZ"/>
        </w:rPr>
        <w:t xml:space="preserve"> </w:t>
      </w:r>
      <w:proofErr w:type="spellStart"/>
      <w:r w:rsidRPr="002E6E60">
        <w:rPr>
          <w:lang w:val="fr-FR" w:bidi="ar-DZ"/>
        </w:rPr>
        <w:t>indane</w:t>
      </w:r>
      <w:proofErr w:type="spellEnd"/>
      <w:r w:rsidRPr="002E6E60">
        <w:rPr>
          <w:lang w:val="fr-FR" w:bidi="ar-DZ"/>
        </w:rPr>
        <w:t>-1,3-diol dont l’isomère cis est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majoritaire</w:t>
      </w:r>
      <w:proofErr w:type="gramEnd"/>
      <w:r w:rsidRPr="002E6E60">
        <w:rPr>
          <w:lang w:val="fr-FR" w:bidi="ar-DZ"/>
        </w:rPr>
        <w:t>. De part la présence des deux fonctions hydroxyles, ces diols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constituent</w:t>
      </w:r>
      <w:proofErr w:type="gramEnd"/>
      <w:r w:rsidRPr="002E6E60">
        <w:rPr>
          <w:lang w:val="fr-FR" w:bidi="ar-DZ"/>
        </w:rPr>
        <w:t xml:space="preserve"> des monomères </w:t>
      </w:r>
      <w:proofErr w:type="spellStart"/>
      <w:r w:rsidRPr="002E6E60">
        <w:rPr>
          <w:lang w:val="fr-FR" w:bidi="ar-DZ"/>
        </w:rPr>
        <w:t>bifonctionnels</w:t>
      </w:r>
      <w:proofErr w:type="spellEnd"/>
      <w:r w:rsidRPr="002E6E60">
        <w:rPr>
          <w:lang w:val="fr-FR" w:bidi="ar-DZ"/>
        </w:rPr>
        <w:t xml:space="preserve"> susceptibles de réagir dans les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réactions</w:t>
      </w:r>
      <w:proofErr w:type="gramEnd"/>
      <w:r w:rsidRPr="002E6E60">
        <w:rPr>
          <w:lang w:val="fr-FR" w:bidi="ar-DZ"/>
        </w:rPr>
        <w:t xml:space="preserve"> de polycondensation et seront donc utilisés dans la synthèse des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polymères</w:t>
      </w:r>
      <w:proofErr w:type="gramEnd"/>
      <w:r w:rsidRPr="002E6E60">
        <w:rPr>
          <w:lang w:val="fr-FR" w:bidi="ar-DZ"/>
        </w:rPr>
        <w:t>, tels que les polyesters.</w:t>
      </w:r>
    </w:p>
    <w:p w:rsidR="002E6E60" w:rsidRPr="002E6E60" w:rsidRDefault="002E6E60" w:rsidP="002E6E60">
      <w:pPr>
        <w:bidi w:val="0"/>
        <w:rPr>
          <w:lang w:val="fr-FR" w:bidi="ar-DZ"/>
        </w:rPr>
      </w:pPr>
      <w:r w:rsidRPr="002E6E60">
        <w:rPr>
          <w:lang w:val="fr-FR" w:bidi="ar-DZ"/>
        </w:rPr>
        <w:t>Ce manuscrit, qui rapporte ce travail, commence par une étude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bibliographique</w:t>
      </w:r>
      <w:proofErr w:type="gramEnd"/>
      <w:r w:rsidRPr="002E6E60">
        <w:rPr>
          <w:lang w:val="fr-FR" w:bidi="ar-DZ"/>
        </w:rPr>
        <w:t xml:space="preserve"> concernant la réduction des groupements carbonyles et en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particulier</w:t>
      </w:r>
      <w:proofErr w:type="gramEnd"/>
      <w:r w:rsidRPr="002E6E60">
        <w:rPr>
          <w:lang w:val="fr-FR" w:bidi="ar-DZ"/>
        </w:rPr>
        <w:t xml:space="preserve"> celles des cétones en présence des hydrures de bore NaBH4 et</w:t>
      </w:r>
    </w:p>
    <w:p w:rsidR="002E6E60" w:rsidRPr="002E6E60" w:rsidRDefault="002E6E60" w:rsidP="002E6E60">
      <w:pPr>
        <w:bidi w:val="0"/>
        <w:rPr>
          <w:lang w:val="fr-FR" w:bidi="ar-DZ"/>
        </w:rPr>
      </w:pPr>
      <w:r w:rsidRPr="002E6E60">
        <w:rPr>
          <w:lang w:val="fr-FR" w:bidi="ar-DZ"/>
        </w:rPr>
        <w:t>Introduction générale NaBH3CN, ensuite, sont exposées sommairement les différentes techniques de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polycondensation</w:t>
      </w:r>
      <w:proofErr w:type="gramEnd"/>
      <w:r w:rsidRPr="002E6E60">
        <w:rPr>
          <w:lang w:val="fr-FR" w:bidi="ar-DZ"/>
        </w:rPr>
        <w:t xml:space="preserve"> utilisées dans la synthèse des polyesters.</w:t>
      </w:r>
    </w:p>
    <w:p w:rsidR="002E6E60" w:rsidRPr="002E6E60" w:rsidRDefault="002E6E60" w:rsidP="002E6E60">
      <w:pPr>
        <w:bidi w:val="0"/>
        <w:rPr>
          <w:lang w:val="fr-FR" w:bidi="ar-DZ"/>
        </w:rPr>
      </w:pPr>
      <w:r w:rsidRPr="002E6E60">
        <w:rPr>
          <w:lang w:val="fr-FR" w:bidi="ar-DZ"/>
        </w:rPr>
        <w:t>Le deuxième chapitre comporte notre étude des paramètres influençant la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synthèse</w:t>
      </w:r>
      <w:proofErr w:type="gramEnd"/>
      <w:r w:rsidRPr="002E6E60">
        <w:rPr>
          <w:lang w:val="fr-FR" w:bidi="ar-DZ"/>
        </w:rPr>
        <w:t xml:space="preserve"> de l’</w:t>
      </w:r>
      <w:proofErr w:type="spellStart"/>
      <w:r w:rsidRPr="002E6E60">
        <w:rPr>
          <w:lang w:val="fr-FR" w:bidi="ar-DZ"/>
        </w:rPr>
        <w:t>indane</w:t>
      </w:r>
      <w:proofErr w:type="spellEnd"/>
      <w:r w:rsidRPr="002E6E60">
        <w:rPr>
          <w:lang w:val="fr-FR" w:bidi="ar-DZ"/>
        </w:rPr>
        <w:t>-1,3-diol par réduction de l’</w:t>
      </w:r>
      <w:proofErr w:type="spellStart"/>
      <w:r w:rsidRPr="002E6E60">
        <w:rPr>
          <w:lang w:val="fr-FR" w:bidi="ar-DZ"/>
        </w:rPr>
        <w:t>indane</w:t>
      </w:r>
      <w:proofErr w:type="spellEnd"/>
      <w:r w:rsidRPr="002E6E60">
        <w:rPr>
          <w:lang w:val="fr-FR" w:bidi="ar-DZ"/>
        </w:rPr>
        <w:t>-1,3-</w:t>
      </w:r>
      <w:proofErr w:type="spellStart"/>
      <w:r w:rsidRPr="002E6E60">
        <w:rPr>
          <w:lang w:val="fr-FR" w:bidi="ar-DZ"/>
        </w:rPr>
        <w:t>dione</w:t>
      </w:r>
      <w:proofErr w:type="spellEnd"/>
      <w:r w:rsidRPr="002E6E60">
        <w:rPr>
          <w:lang w:val="fr-FR" w:bidi="ar-DZ"/>
        </w:rPr>
        <w:t xml:space="preserve"> en présence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des</w:t>
      </w:r>
      <w:proofErr w:type="gramEnd"/>
      <w:r w:rsidRPr="002E6E60">
        <w:rPr>
          <w:lang w:val="fr-FR" w:bidi="ar-DZ"/>
        </w:rPr>
        <w:t xml:space="preserve"> hydrures de bore NaBH4 ou NaBH3CN, tels que : la température, la nature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du</w:t>
      </w:r>
      <w:proofErr w:type="gramEnd"/>
      <w:r w:rsidRPr="002E6E60">
        <w:rPr>
          <w:lang w:val="fr-FR" w:bidi="ar-DZ"/>
        </w:rPr>
        <w:t xml:space="preserve"> solvant et les catalyseurs ; notamment du point de vue rendement global de la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réaction</w:t>
      </w:r>
      <w:proofErr w:type="gramEnd"/>
      <w:r w:rsidRPr="002E6E60">
        <w:rPr>
          <w:lang w:val="fr-FR" w:bidi="ar-DZ"/>
        </w:rPr>
        <w:t xml:space="preserve"> et stéréochimie des diols obtenus.</w:t>
      </w:r>
    </w:p>
    <w:p w:rsidR="002E6E60" w:rsidRPr="002E6E60" w:rsidRDefault="002E6E60" w:rsidP="002E6E60">
      <w:pPr>
        <w:bidi w:val="0"/>
        <w:rPr>
          <w:lang w:val="fr-FR" w:bidi="ar-DZ"/>
        </w:rPr>
      </w:pPr>
      <w:r w:rsidRPr="002E6E60">
        <w:rPr>
          <w:lang w:val="fr-FR" w:bidi="ar-DZ"/>
        </w:rPr>
        <w:t>Le troisième chapitre présente une application de ce monomère diol dans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le</w:t>
      </w:r>
      <w:proofErr w:type="gramEnd"/>
      <w:r w:rsidRPr="002E6E60">
        <w:rPr>
          <w:lang w:val="fr-FR" w:bidi="ar-DZ"/>
        </w:rPr>
        <w:t xml:space="preserve"> domaine de la synthèse de polyesters. Seule la polymérisation de l’isomère</w:t>
      </w:r>
    </w:p>
    <w:p w:rsidR="002E6E60" w:rsidRPr="002E6E60" w:rsidRDefault="002E6E60" w:rsidP="002E6E60">
      <w:pPr>
        <w:bidi w:val="0"/>
        <w:rPr>
          <w:lang w:val="fr-FR" w:bidi="ar-DZ"/>
        </w:rPr>
      </w:pPr>
      <w:proofErr w:type="gramStart"/>
      <w:r w:rsidRPr="002E6E60">
        <w:rPr>
          <w:lang w:val="fr-FR" w:bidi="ar-DZ"/>
        </w:rPr>
        <w:t>cis</w:t>
      </w:r>
      <w:proofErr w:type="gramEnd"/>
      <w:r w:rsidRPr="002E6E60">
        <w:rPr>
          <w:lang w:val="fr-FR" w:bidi="ar-DZ"/>
        </w:rPr>
        <w:t xml:space="preserve"> </w:t>
      </w:r>
      <w:proofErr w:type="spellStart"/>
      <w:r w:rsidRPr="002E6E60">
        <w:rPr>
          <w:lang w:val="fr-FR" w:bidi="ar-DZ"/>
        </w:rPr>
        <w:t>indane</w:t>
      </w:r>
      <w:proofErr w:type="spellEnd"/>
      <w:r w:rsidRPr="002E6E60">
        <w:rPr>
          <w:lang w:val="fr-FR" w:bidi="ar-DZ"/>
        </w:rPr>
        <w:t xml:space="preserve">-1,3-diol avec le chlorure de l’acide </w:t>
      </w:r>
      <w:proofErr w:type="spellStart"/>
      <w:r w:rsidRPr="002E6E60">
        <w:rPr>
          <w:lang w:val="fr-FR" w:bidi="ar-DZ"/>
        </w:rPr>
        <w:t>isophtalique</w:t>
      </w:r>
      <w:proofErr w:type="spellEnd"/>
      <w:r w:rsidRPr="002E6E60">
        <w:rPr>
          <w:lang w:val="fr-FR" w:bidi="ar-DZ"/>
        </w:rPr>
        <w:t xml:space="preserve"> a été faite par</w:t>
      </w:r>
    </w:p>
    <w:p w:rsidR="003B3B8C" w:rsidRPr="002E6E60" w:rsidRDefault="002E6E60" w:rsidP="002E6E60">
      <w:pPr>
        <w:bidi w:val="0"/>
        <w:rPr>
          <w:rFonts w:hint="cs"/>
          <w:lang w:val="fr-FR" w:bidi="ar-DZ"/>
        </w:rPr>
      </w:pPr>
      <w:proofErr w:type="gramStart"/>
      <w:r w:rsidRPr="002E6E60">
        <w:rPr>
          <w:lang w:val="fr-FR" w:bidi="ar-DZ"/>
        </w:rPr>
        <w:t>polycondensation</w:t>
      </w:r>
      <w:proofErr w:type="gramEnd"/>
      <w:r w:rsidRPr="002E6E60">
        <w:rPr>
          <w:lang w:val="fr-FR" w:bidi="ar-DZ"/>
        </w:rPr>
        <w:t xml:space="preserve"> en solution.</w:t>
      </w:r>
    </w:p>
    <w:sectPr w:rsidR="003B3B8C" w:rsidRPr="002E6E60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E6E60"/>
    <w:rsid w:val="002E6E60"/>
    <w:rsid w:val="003B3B8C"/>
    <w:rsid w:val="005F47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3B8C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1540</Characters>
  <Application>Microsoft Office Word</Application>
  <DocSecurity>0</DocSecurity>
  <Lines>12</Lines>
  <Paragraphs>3</Paragraphs>
  <ScaleCrop>false</ScaleCrop>
  <Company/>
  <LinksUpToDate>false</LinksUpToDate>
  <CharactersWithSpaces>1807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2015-10-29T07:47:00Z</dcterms:created>
  <dcterms:modified xsi:type="dcterms:W3CDTF">2015-10-29T07:48:00Z</dcterms:modified>
</cp:coreProperties>
</file>