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5D13" w:rsidRDefault="00865D13" w:rsidP="00865D13">
      <w:r>
        <w:t xml:space="preserve">Dans ce travail, nous avons élaborés un système d’acquisition de visage parlant. Nous avons mis en place une technique d’analyse </w:t>
      </w:r>
      <w:proofErr w:type="gramStart"/>
      <w:r>
        <w:t>des parties audio et visuels</w:t>
      </w:r>
      <w:proofErr w:type="gramEnd"/>
      <w:r>
        <w:t xml:space="preserve"> de la parole. Les paramètres obtenus nous ont permis de construire 02 systèmes de reconnaissance séquentiels audiovisuels. Nous avons comparés dans ce cadre la méthode du KPPV et de l’ACP, c’est ainsi que nous avons remarqués que l’ACP donne de bons résultats même avec une réduction de dimensions de l’espace de représentation, néanmoins la complexité des calculs reste supérieure à celle du KPPV. Le chapitre I présentera quelques travaux antécédents dans le domaine de la reconnaissance audiovisuelle, des commentaires sur les avantages et les inconvénients de quelques algorithmes ont été cités. Le chapitre II présentera la méthodologie adoptée à la position du problème de reconnaissance ainsi qu’à la mise en place du système avec la description du banc expérimental. Ce chapitre présentera les traitements essentiels sur les deux types de données : image et parole.</w:t>
      </w:r>
    </w:p>
    <w:p w:rsidR="00865D13" w:rsidRDefault="00865D13" w:rsidP="00865D13">
      <w:r>
        <w:t>Le chapitre III est centré sur la reconnaissance audiovisuelle basée sur le plus proche voisin appliqué sur les données images brutes et les données paroles tel que la fréquence fondamentale ; le taux de passage par zéro et l’énergie.</w:t>
      </w:r>
    </w:p>
    <w:p w:rsidR="00865D13" w:rsidRDefault="00865D13" w:rsidP="00865D13">
      <w:r>
        <w:t xml:space="preserve">   Dans le chapitre IV, la reconnaissance audiovisuelle est élaborée à l’aide de</w:t>
      </w:r>
    </w:p>
    <w:p w:rsidR="00865D13" w:rsidRDefault="00865D13" w:rsidP="00865D13">
      <w:proofErr w:type="gramStart"/>
      <w:r>
        <w:t>l’algorithme</w:t>
      </w:r>
      <w:proofErr w:type="gramEnd"/>
      <w:r>
        <w:t xml:space="preserve"> de l’analyse en composantes principales dont le but est de réduire</w:t>
      </w:r>
    </w:p>
    <w:p w:rsidR="00013E1C" w:rsidRDefault="00865D13" w:rsidP="00865D13">
      <w:proofErr w:type="gramStart"/>
      <w:r>
        <w:t>l’espace</w:t>
      </w:r>
      <w:proofErr w:type="gramEnd"/>
      <w:r>
        <w:t xml:space="preserve"> de représentation des données initiales.</w:t>
      </w:r>
    </w:p>
    <w:sectPr w:rsidR="00013E1C" w:rsidSect="00013E1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65D13"/>
    <w:rsid w:val="00013E1C"/>
    <w:rsid w:val="00865D1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3E1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227</Words>
  <Characters>1251</Characters>
  <Application>Microsoft Office Word</Application>
  <DocSecurity>0</DocSecurity>
  <Lines>10</Lines>
  <Paragraphs>2</Paragraphs>
  <ScaleCrop>false</ScaleCrop>
  <Company/>
  <LinksUpToDate>false</LinksUpToDate>
  <CharactersWithSpaces>1476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2014-12-02T13:27:00Z</dcterms:created>
  <dcterms:modified xsi:type="dcterms:W3CDTF">2014-12-02T13:28:00Z</dcterms:modified>
</cp:coreProperties>
</file>