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58F" w:rsidRPr="00B25715" w:rsidRDefault="00B25715" w:rsidP="00B25715">
      <w:pPr>
        <w:pBdr>
          <w:top w:val="dashDotStroked" w:sz="24" w:space="1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Synthèse et caractérisation de matériaux oxydes par la méthode Sol-Gel</w:t>
      </w:r>
    </w:p>
    <w:p w:rsidR="00323500" w:rsidRDefault="00323500" w:rsidP="00B25715">
      <w:pPr>
        <w:jc w:val="center"/>
        <w:rPr>
          <w:rFonts w:ascii="Times New Roman" w:hAnsi="Times New Roman" w:cs="Times New Roman"/>
          <w:sz w:val="26"/>
          <w:szCs w:val="26"/>
        </w:rPr>
      </w:pPr>
    </w:p>
    <w:p w:rsidR="00E8558F" w:rsidRDefault="00B25715" w:rsidP="00B25715">
      <w:pPr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M</w:t>
      </w:r>
      <w:r>
        <w:rPr>
          <w:rFonts w:ascii="Times New Roman" w:hAnsi="Times New Roman" w:cs="Times New Roman"/>
          <w:sz w:val="26"/>
          <w:szCs w:val="26"/>
          <w:vertAlign w:val="superscript"/>
        </w:rPr>
        <w:t>me</w:t>
      </w:r>
      <w:r>
        <w:rPr>
          <w:rFonts w:ascii="Times New Roman" w:hAnsi="Times New Roman" w:cs="Times New Roman"/>
          <w:sz w:val="26"/>
          <w:szCs w:val="26"/>
        </w:rPr>
        <w:t xml:space="preserve"> NAMIA BENMOUHOUB</w:t>
      </w:r>
      <w:r w:rsidR="00323500">
        <w:rPr>
          <w:rFonts w:ascii="Times New Roman" w:hAnsi="Times New Roman" w:cs="Times New Roman"/>
          <w:sz w:val="26"/>
          <w:szCs w:val="26"/>
        </w:rPr>
        <w:t>*</w:t>
      </w:r>
    </w:p>
    <w:p w:rsidR="00B25715" w:rsidRDefault="00B25715" w:rsidP="00323500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Laboratoire de physico-chimie des matériaux et application à l’environnement </w:t>
      </w:r>
    </w:p>
    <w:p w:rsidR="00B25715" w:rsidRDefault="00B25715" w:rsidP="00323500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Faculté de chimie, USTHB.</w:t>
      </w:r>
    </w:p>
    <w:p w:rsidR="00323500" w:rsidRPr="00B25715" w:rsidRDefault="00323500" w:rsidP="00D66A23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8558F" w:rsidRPr="00323500" w:rsidRDefault="00E8558F" w:rsidP="0032350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Résumé</w:t>
      </w:r>
    </w:p>
    <w:p w:rsidR="00E8558F" w:rsidRPr="00323500" w:rsidRDefault="00E8558F" w:rsidP="00323500">
      <w:pPr>
        <w:pBdr>
          <w:top w:val="dashDotStroked" w:sz="24" w:space="1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pacing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323500">
        <w:rPr>
          <w:rFonts w:ascii="Times New Roman" w:hAnsi="Times New Roman" w:cs="Times New Roman"/>
          <w:sz w:val="26"/>
          <w:szCs w:val="26"/>
        </w:rPr>
        <w:t xml:space="preserve">Grace à leur chimie sans solvant et leur faible impact environnemental, les silicates apparaissent comme alternative prometteuse aux précurseurs </w:t>
      </w:r>
      <w:proofErr w:type="spellStart"/>
      <w:r w:rsidRPr="00323500">
        <w:rPr>
          <w:rFonts w:ascii="Times New Roman" w:hAnsi="Times New Roman" w:cs="Times New Roman"/>
          <w:sz w:val="26"/>
          <w:szCs w:val="26"/>
        </w:rPr>
        <w:t>alcoxydes</w:t>
      </w:r>
      <w:proofErr w:type="spellEnd"/>
      <w:r w:rsidRPr="00323500">
        <w:rPr>
          <w:rFonts w:ascii="Times New Roman" w:hAnsi="Times New Roman" w:cs="Times New Roman"/>
          <w:sz w:val="26"/>
          <w:szCs w:val="26"/>
        </w:rPr>
        <w:t xml:space="preserve"> de silicium pour le développement de la chimie verte des procédés sol-gel.</w:t>
      </w:r>
    </w:p>
    <w:p w:rsidR="00E8558F" w:rsidRPr="00323500" w:rsidRDefault="00E8558F" w:rsidP="00323500">
      <w:pPr>
        <w:pBdr>
          <w:top w:val="dashDotStroked" w:sz="24" w:space="1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23500">
        <w:rPr>
          <w:rFonts w:ascii="Times New Roman" w:hAnsi="Times New Roman" w:cs="Times New Roman"/>
          <w:sz w:val="26"/>
          <w:szCs w:val="26"/>
        </w:rPr>
        <w:tab/>
        <w:t>Dans ce contexte, la voie aqueuse pour la formation de matériaux composites silice/</w:t>
      </w:r>
      <w:proofErr w:type="spellStart"/>
      <w:r w:rsidRPr="00323500">
        <w:rPr>
          <w:rFonts w:ascii="Times New Roman" w:hAnsi="Times New Roman" w:cs="Times New Roman"/>
          <w:sz w:val="26"/>
          <w:szCs w:val="26"/>
        </w:rPr>
        <w:t>biopolymère</w:t>
      </w:r>
      <w:proofErr w:type="spellEnd"/>
      <w:r w:rsidRPr="00323500">
        <w:rPr>
          <w:rFonts w:ascii="Times New Roman" w:hAnsi="Times New Roman" w:cs="Times New Roman"/>
          <w:sz w:val="26"/>
          <w:szCs w:val="26"/>
        </w:rPr>
        <w:t xml:space="preserve"> est décrite ici. Le </w:t>
      </w:r>
      <w:proofErr w:type="spellStart"/>
      <w:r w:rsidRPr="00323500">
        <w:rPr>
          <w:rFonts w:ascii="Times New Roman" w:hAnsi="Times New Roman" w:cs="Times New Roman"/>
          <w:sz w:val="26"/>
          <w:szCs w:val="26"/>
        </w:rPr>
        <w:t>biopolymère</w:t>
      </w:r>
      <w:proofErr w:type="spellEnd"/>
      <w:r w:rsidRPr="00323500">
        <w:rPr>
          <w:rFonts w:ascii="Times New Roman" w:hAnsi="Times New Roman" w:cs="Times New Roman"/>
          <w:sz w:val="26"/>
          <w:szCs w:val="26"/>
        </w:rPr>
        <w:t xml:space="preserve"> utilisé est le </w:t>
      </w:r>
      <w:proofErr w:type="spellStart"/>
      <w:r w:rsidRPr="00323500">
        <w:rPr>
          <w:rFonts w:ascii="Times New Roman" w:hAnsi="Times New Roman" w:cs="Times New Roman"/>
          <w:sz w:val="26"/>
          <w:szCs w:val="26"/>
        </w:rPr>
        <w:t>CarboxyMethylCellulose</w:t>
      </w:r>
      <w:proofErr w:type="spellEnd"/>
      <w:r w:rsidRPr="00323500">
        <w:rPr>
          <w:rFonts w:ascii="Times New Roman" w:hAnsi="Times New Roman" w:cs="Times New Roman"/>
          <w:sz w:val="26"/>
          <w:szCs w:val="26"/>
        </w:rPr>
        <w:t xml:space="preserve"> (CMC).</w:t>
      </w:r>
    </w:p>
    <w:p w:rsidR="00E8558F" w:rsidRPr="00323500" w:rsidRDefault="00E8558F" w:rsidP="00323500">
      <w:pPr>
        <w:pBdr>
          <w:top w:val="dashDotStroked" w:sz="24" w:space="1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23500">
        <w:rPr>
          <w:rFonts w:ascii="Times New Roman" w:hAnsi="Times New Roman" w:cs="Times New Roman"/>
          <w:sz w:val="26"/>
          <w:szCs w:val="26"/>
        </w:rPr>
        <w:tab/>
      </w:r>
      <w:r w:rsidR="0042745D" w:rsidRPr="00323500">
        <w:rPr>
          <w:rFonts w:ascii="Times New Roman" w:hAnsi="Times New Roman" w:cs="Times New Roman"/>
          <w:sz w:val="26"/>
          <w:szCs w:val="26"/>
        </w:rPr>
        <w:t xml:space="preserve">La spectroscopie infra-rouge et l’analyse thermogravimétrique suggèrent que l’interface silice-polymère est contrôlée par la formation de liaison hydrogène. En outre, la microscopie </w:t>
      </w:r>
      <w:r w:rsidR="004904CB" w:rsidRPr="00323500">
        <w:rPr>
          <w:rFonts w:ascii="Times New Roman" w:hAnsi="Times New Roman" w:cs="Times New Roman"/>
          <w:sz w:val="26"/>
          <w:szCs w:val="26"/>
        </w:rPr>
        <w:t>électronique</w:t>
      </w:r>
      <w:r w:rsidR="0042745D" w:rsidRPr="00323500">
        <w:rPr>
          <w:rFonts w:ascii="Times New Roman" w:hAnsi="Times New Roman" w:cs="Times New Roman"/>
          <w:sz w:val="26"/>
          <w:szCs w:val="26"/>
        </w:rPr>
        <w:t xml:space="preserve"> à balayage suggère une modification limitée dans l’organisation du réseau </w:t>
      </w:r>
      <w:proofErr w:type="spellStart"/>
      <w:r w:rsidR="0042745D" w:rsidRPr="00323500">
        <w:rPr>
          <w:rFonts w:ascii="Times New Roman" w:hAnsi="Times New Roman" w:cs="Times New Roman"/>
          <w:sz w:val="26"/>
          <w:szCs w:val="26"/>
        </w:rPr>
        <w:t>CarboxyMethylCellulose</w:t>
      </w:r>
      <w:proofErr w:type="spellEnd"/>
      <w:r w:rsidR="0042745D" w:rsidRPr="00323500">
        <w:rPr>
          <w:rFonts w:ascii="Times New Roman" w:hAnsi="Times New Roman" w:cs="Times New Roman"/>
          <w:sz w:val="26"/>
          <w:szCs w:val="26"/>
        </w:rPr>
        <w:t xml:space="preserve">. Toutefois, la présence de la silice a un impact significatif sur le relargage de la Rhodamine B, un colorant cationique, au sein du </w:t>
      </w:r>
      <w:proofErr w:type="spellStart"/>
      <w:r w:rsidR="0042745D" w:rsidRPr="00323500">
        <w:rPr>
          <w:rFonts w:ascii="Times New Roman" w:hAnsi="Times New Roman" w:cs="Times New Roman"/>
          <w:sz w:val="26"/>
          <w:szCs w:val="26"/>
        </w:rPr>
        <w:t>biocomposite</w:t>
      </w:r>
      <w:proofErr w:type="spellEnd"/>
      <w:r w:rsidR="0042745D" w:rsidRPr="00323500">
        <w:rPr>
          <w:rFonts w:ascii="Times New Roman" w:hAnsi="Times New Roman" w:cs="Times New Roman"/>
          <w:sz w:val="26"/>
          <w:szCs w:val="26"/>
        </w:rPr>
        <w:t>.</w:t>
      </w:r>
    </w:p>
    <w:p w:rsidR="0042745D" w:rsidRPr="00323500" w:rsidRDefault="0042745D" w:rsidP="00323500">
      <w:pPr>
        <w:pBdr>
          <w:top w:val="dashDotStroked" w:sz="24" w:space="1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23500">
        <w:rPr>
          <w:rFonts w:ascii="Times New Roman" w:hAnsi="Times New Roman" w:cs="Times New Roman"/>
          <w:sz w:val="26"/>
          <w:szCs w:val="26"/>
        </w:rPr>
        <w:tab/>
        <w:t xml:space="preserve">Ces matériaux sont non seulement conformes à plusieurs exigences de la chimie verte mais aussi ouvrent de nouvelles perspectives dans le domaine </w:t>
      </w:r>
      <w:r w:rsidR="004C2E2A" w:rsidRPr="00323500">
        <w:rPr>
          <w:rFonts w:ascii="Times New Roman" w:hAnsi="Times New Roman" w:cs="Times New Roman"/>
          <w:sz w:val="26"/>
          <w:szCs w:val="26"/>
        </w:rPr>
        <w:t xml:space="preserve">de la </w:t>
      </w:r>
      <w:proofErr w:type="spellStart"/>
      <w:r w:rsidR="004C2E2A" w:rsidRPr="00323500">
        <w:rPr>
          <w:rFonts w:ascii="Times New Roman" w:hAnsi="Times New Roman" w:cs="Times New Roman"/>
          <w:sz w:val="26"/>
          <w:szCs w:val="26"/>
        </w:rPr>
        <w:t>biominéralisation</w:t>
      </w:r>
      <w:proofErr w:type="spellEnd"/>
      <w:r w:rsidR="004C2E2A" w:rsidRPr="00323500">
        <w:rPr>
          <w:rFonts w:ascii="Times New Roman" w:hAnsi="Times New Roman" w:cs="Times New Roman"/>
          <w:sz w:val="26"/>
          <w:szCs w:val="26"/>
        </w:rPr>
        <w:t xml:space="preserve"> chez les plantes supérieures.</w:t>
      </w:r>
    </w:p>
    <w:p w:rsidR="004C2E2A" w:rsidRPr="00323500" w:rsidRDefault="004C2E2A" w:rsidP="00323500">
      <w:pPr>
        <w:pBdr>
          <w:top w:val="dashDotStroked" w:sz="24" w:space="1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23500">
        <w:rPr>
          <w:rFonts w:ascii="Times New Roman" w:hAnsi="Times New Roman" w:cs="Times New Roman"/>
          <w:sz w:val="26"/>
          <w:szCs w:val="26"/>
        </w:rPr>
        <w:tab/>
        <w:t>Il est en effet connu que la silice est présente à des taux de 1% à 10% en masse chez certaines plantes. Cette silice joue un rôle de gestion des stress biotiques et abiotiques, mais les mécanismes associés sont encore mal connus.</w:t>
      </w:r>
    </w:p>
    <w:p w:rsidR="004C2E2A" w:rsidRPr="00323500" w:rsidRDefault="004C2E2A" w:rsidP="00323500">
      <w:pPr>
        <w:pBdr>
          <w:top w:val="dashDotStroked" w:sz="24" w:space="1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23500">
        <w:rPr>
          <w:rFonts w:ascii="Times New Roman" w:hAnsi="Times New Roman" w:cs="Times New Roman"/>
          <w:sz w:val="26"/>
          <w:szCs w:val="26"/>
        </w:rPr>
        <w:tab/>
        <w:t>Dans le but d’évaluer l’impact de la silice au sein des matériaux hybride CMC/Silice sur la stabilisation de systèmes enzymatiques liés à la gestion du stress oxydatif, nous avons encapsulé la Catalase (</w:t>
      </w:r>
      <w:r w:rsidR="00B25715" w:rsidRPr="00323500">
        <w:rPr>
          <w:rFonts w:ascii="Times New Roman" w:hAnsi="Times New Roman" w:cs="Times New Roman"/>
          <w:sz w:val="26"/>
          <w:szCs w:val="26"/>
        </w:rPr>
        <w:t xml:space="preserve">CAT) </w:t>
      </w:r>
      <w:r w:rsidR="009A7095">
        <w:rPr>
          <w:rFonts w:ascii="Times New Roman" w:hAnsi="Times New Roman" w:cs="Times New Roman"/>
          <w:sz w:val="26"/>
          <w:szCs w:val="26"/>
        </w:rPr>
        <w:t xml:space="preserve">et la </w:t>
      </w:r>
      <w:proofErr w:type="spellStart"/>
      <w:r w:rsidR="009A7095">
        <w:rPr>
          <w:rFonts w:ascii="Times New Roman" w:hAnsi="Times New Roman" w:cs="Times New Roman"/>
          <w:sz w:val="26"/>
          <w:szCs w:val="26"/>
        </w:rPr>
        <w:t>Supero</w:t>
      </w:r>
      <w:r w:rsidRPr="00323500">
        <w:rPr>
          <w:rFonts w:ascii="Times New Roman" w:hAnsi="Times New Roman" w:cs="Times New Roman"/>
          <w:sz w:val="26"/>
          <w:szCs w:val="26"/>
        </w:rPr>
        <w:t>xyde</w:t>
      </w:r>
      <w:proofErr w:type="spellEnd"/>
      <w:r w:rsidRPr="0032350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323500">
        <w:rPr>
          <w:rFonts w:ascii="Times New Roman" w:hAnsi="Times New Roman" w:cs="Times New Roman"/>
          <w:sz w:val="26"/>
          <w:szCs w:val="26"/>
        </w:rPr>
        <w:t>Dismutase</w:t>
      </w:r>
      <w:proofErr w:type="spellEnd"/>
      <w:r w:rsidR="00B25715" w:rsidRPr="00323500">
        <w:rPr>
          <w:rFonts w:ascii="Times New Roman" w:hAnsi="Times New Roman" w:cs="Times New Roman"/>
          <w:sz w:val="26"/>
          <w:szCs w:val="26"/>
        </w:rPr>
        <w:t xml:space="preserve"> (SOD). Nous avons pu montrer </w:t>
      </w:r>
      <w:r w:rsidR="00323500" w:rsidRPr="00323500">
        <w:rPr>
          <w:rFonts w:ascii="Times New Roman" w:hAnsi="Times New Roman" w:cs="Times New Roman"/>
          <w:sz w:val="26"/>
          <w:szCs w:val="26"/>
        </w:rPr>
        <w:t>la viabilité</w:t>
      </w:r>
      <w:r w:rsidR="00B25715" w:rsidRPr="00323500">
        <w:rPr>
          <w:rFonts w:ascii="Times New Roman" w:hAnsi="Times New Roman" w:cs="Times New Roman"/>
          <w:sz w:val="26"/>
          <w:szCs w:val="26"/>
        </w:rPr>
        <w:t xml:space="preserve"> et l’activité de ces enzymes au sein </w:t>
      </w:r>
      <w:r w:rsidR="00323500" w:rsidRPr="00323500">
        <w:rPr>
          <w:rFonts w:ascii="Times New Roman" w:hAnsi="Times New Roman" w:cs="Times New Roman"/>
          <w:sz w:val="26"/>
          <w:szCs w:val="26"/>
        </w:rPr>
        <w:t>du matériau hybride</w:t>
      </w:r>
      <w:r w:rsidR="00B25715" w:rsidRPr="00323500">
        <w:rPr>
          <w:rFonts w:ascii="Times New Roman" w:hAnsi="Times New Roman" w:cs="Times New Roman"/>
          <w:sz w:val="26"/>
          <w:szCs w:val="26"/>
        </w:rPr>
        <w:t>.</w:t>
      </w:r>
      <w:bookmarkStart w:id="0" w:name="_GoBack"/>
      <w:bookmarkEnd w:id="0"/>
    </w:p>
    <w:sectPr w:rsidR="004C2E2A" w:rsidRPr="00323500" w:rsidSect="007B66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0F9B" w:rsidRDefault="009D0F9B" w:rsidP="004636E2">
      <w:pPr>
        <w:spacing w:after="0" w:line="240" w:lineRule="auto"/>
      </w:pPr>
      <w:r>
        <w:separator/>
      </w:r>
    </w:p>
  </w:endnote>
  <w:endnote w:type="continuationSeparator" w:id="0">
    <w:p w:rsidR="009D0F9B" w:rsidRDefault="009D0F9B" w:rsidP="004636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0F9B" w:rsidRDefault="009D0F9B" w:rsidP="004636E2">
      <w:pPr>
        <w:spacing w:after="0" w:line="240" w:lineRule="auto"/>
      </w:pPr>
      <w:r>
        <w:separator/>
      </w:r>
    </w:p>
  </w:footnote>
  <w:footnote w:type="continuationSeparator" w:id="0">
    <w:p w:rsidR="009D0F9B" w:rsidRDefault="009D0F9B" w:rsidP="004636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9.15pt;height:9.15pt" o:bullet="t">
        <v:imagedata r:id="rId1" o:title="BD10265_"/>
      </v:shape>
    </w:pict>
  </w:numPicBullet>
  <w:numPicBullet w:numPicBulletId="1">
    <w:pict>
      <v:shape id="_x0000_i1031" type="#_x0000_t75" style="width:11.35pt;height:11.35pt" o:bullet="t">
        <v:imagedata r:id="rId2" o:title="mso19"/>
      </v:shape>
    </w:pict>
  </w:numPicBullet>
  <w:abstractNum w:abstractNumId="0">
    <w:nsid w:val="104B3481"/>
    <w:multiLevelType w:val="hybridMultilevel"/>
    <w:tmpl w:val="E7A8965E"/>
    <w:lvl w:ilvl="0" w:tplc="4AE0ED72">
      <w:start w:val="1"/>
      <w:numFmt w:val="bullet"/>
      <w:lvlText w:val=""/>
      <w:lvlJc w:val="left"/>
      <w:pPr>
        <w:tabs>
          <w:tab w:val="num" w:pos="113"/>
        </w:tabs>
        <w:ind w:left="0" w:firstLine="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6C7C9A"/>
    <w:multiLevelType w:val="hybridMultilevel"/>
    <w:tmpl w:val="A274BDCE"/>
    <w:lvl w:ilvl="0" w:tplc="1B9C8F3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A44922"/>
    <w:multiLevelType w:val="hybridMultilevel"/>
    <w:tmpl w:val="6D7A61A0"/>
    <w:lvl w:ilvl="0" w:tplc="D168250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16AB5"/>
    <w:multiLevelType w:val="hybridMultilevel"/>
    <w:tmpl w:val="550640E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216CF3"/>
    <w:multiLevelType w:val="hybridMultilevel"/>
    <w:tmpl w:val="F69C867A"/>
    <w:lvl w:ilvl="0" w:tplc="65D291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BB2727"/>
    <w:multiLevelType w:val="hybridMultilevel"/>
    <w:tmpl w:val="C12C3C6A"/>
    <w:lvl w:ilvl="0" w:tplc="35EC031C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22F48"/>
    <w:multiLevelType w:val="hybridMultilevel"/>
    <w:tmpl w:val="57E6910C"/>
    <w:lvl w:ilvl="0" w:tplc="80E440D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175A2B"/>
    <w:multiLevelType w:val="hybridMultilevel"/>
    <w:tmpl w:val="CEC291F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670639"/>
    <w:multiLevelType w:val="hybridMultilevel"/>
    <w:tmpl w:val="25C41D82"/>
    <w:lvl w:ilvl="0" w:tplc="30160A0E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F511F3"/>
    <w:multiLevelType w:val="hybridMultilevel"/>
    <w:tmpl w:val="027CB530"/>
    <w:lvl w:ilvl="0" w:tplc="B82E2AF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551025"/>
    <w:multiLevelType w:val="hybridMultilevel"/>
    <w:tmpl w:val="26A269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BCC1D61"/>
    <w:multiLevelType w:val="hybridMultilevel"/>
    <w:tmpl w:val="825C828E"/>
    <w:lvl w:ilvl="0" w:tplc="999453C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580DD5"/>
    <w:multiLevelType w:val="hybridMultilevel"/>
    <w:tmpl w:val="3CAAA180"/>
    <w:lvl w:ilvl="0" w:tplc="040C0007">
      <w:start w:val="1"/>
      <w:numFmt w:val="bullet"/>
      <w:lvlText w:val=""/>
      <w:lvlPicBulletId w:val="1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531C2282"/>
    <w:multiLevelType w:val="hybridMultilevel"/>
    <w:tmpl w:val="27FE7FB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74B1F1D"/>
    <w:multiLevelType w:val="hybridMultilevel"/>
    <w:tmpl w:val="6F86D5B6"/>
    <w:lvl w:ilvl="0" w:tplc="92346102">
      <w:start w:val="1"/>
      <w:numFmt w:val="bullet"/>
      <w:lvlText w:val=""/>
      <w:lvlJc w:val="left"/>
      <w:pPr>
        <w:tabs>
          <w:tab w:val="num" w:pos="567"/>
        </w:tabs>
        <w:ind w:left="567" w:hanging="397"/>
      </w:pPr>
      <w:rPr>
        <w:rFonts w:ascii="Symbol" w:hAnsi="Symbol" w:hint="default"/>
      </w:rPr>
    </w:lvl>
    <w:lvl w:ilvl="1" w:tplc="3754FC2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ED90398"/>
    <w:multiLevelType w:val="hybridMultilevel"/>
    <w:tmpl w:val="60F88186"/>
    <w:lvl w:ilvl="0" w:tplc="34C4A42A">
      <w:start w:val="1"/>
      <w:numFmt w:val="lowerLetter"/>
      <w:lvlText w:val="(%1)"/>
      <w:lvlJc w:val="left"/>
      <w:pPr>
        <w:ind w:left="1905" w:hanging="360"/>
      </w:pPr>
      <w:rPr>
        <w:rFonts w:hint="default"/>
        <w:b w:val="0"/>
        <w:color w:val="FFFFFF" w:themeColor="background1"/>
      </w:rPr>
    </w:lvl>
    <w:lvl w:ilvl="1" w:tplc="040C0019" w:tentative="1">
      <w:start w:val="1"/>
      <w:numFmt w:val="lowerLetter"/>
      <w:lvlText w:val="%2."/>
      <w:lvlJc w:val="left"/>
      <w:pPr>
        <w:ind w:left="2625" w:hanging="360"/>
      </w:pPr>
    </w:lvl>
    <w:lvl w:ilvl="2" w:tplc="040C001B" w:tentative="1">
      <w:start w:val="1"/>
      <w:numFmt w:val="lowerRoman"/>
      <w:lvlText w:val="%3."/>
      <w:lvlJc w:val="right"/>
      <w:pPr>
        <w:ind w:left="3345" w:hanging="180"/>
      </w:pPr>
    </w:lvl>
    <w:lvl w:ilvl="3" w:tplc="040C000F" w:tentative="1">
      <w:start w:val="1"/>
      <w:numFmt w:val="decimal"/>
      <w:lvlText w:val="%4."/>
      <w:lvlJc w:val="left"/>
      <w:pPr>
        <w:ind w:left="4065" w:hanging="360"/>
      </w:pPr>
    </w:lvl>
    <w:lvl w:ilvl="4" w:tplc="040C0019" w:tentative="1">
      <w:start w:val="1"/>
      <w:numFmt w:val="lowerLetter"/>
      <w:lvlText w:val="%5."/>
      <w:lvlJc w:val="left"/>
      <w:pPr>
        <w:ind w:left="4785" w:hanging="360"/>
      </w:pPr>
    </w:lvl>
    <w:lvl w:ilvl="5" w:tplc="040C001B" w:tentative="1">
      <w:start w:val="1"/>
      <w:numFmt w:val="lowerRoman"/>
      <w:lvlText w:val="%6."/>
      <w:lvlJc w:val="right"/>
      <w:pPr>
        <w:ind w:left="5505" w:hanging="180"/>
      </w:pPr>
    </w:lvl>
    <w:lvl w:ilvl="6" w:tplc="040C000F" w:tentative="1">
      <w:start w:val="1"/>
      <w:numFmt w:val="decimal"/>
      <w:lvlText w:val="%7."/>
      <w:lvlJc w:val="left"/>
      <w:pPr>
        <w:ind w:left="6225" w:hanging="360"/>
      </w:pPr>
    </w:lvl>
    <w:lvl w:ilvl="7" w:tplc="040C0019" w:tentative="1">
      <w:start w:val="1"/>
      <w:numFmt w:val="lowerLetter"/>
      <w:lvlText w:val="%8."/>
      <w:lvlJc w:val="left"/>
      <w:pPr>
        <w:ind w:left="6945" w:hanging="360"/>
      </w:pPr>
    </w:lvl>
    <w:lvl w:ilvl="8" w:tplc="040C001B" w:tentative="1">
      <w:start w:val="1"/>
      <w:numFmt w:val="lowerRoman"/>
      <w:lvlText w:val="%9."/>
      <w:lvlJc w:val="right"/>
      <w:pPr>
        <w:ind w:left="7665" w:hanging="180"/>
      </w:pPr>
    </w:lvl>
  </w:abstractNum>
  <w:abstractNum w:abstractNumId="16">
    <w:nsid w:val="636B3AAE"/>
    <w:multiLevelType w:val="hybridMultilevel"/>
    <w:tmpl w:val="9308130A"/>
    <w:lvl w:ilvl="0" w:tplc="4372DF8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EB440F"/>
    <w:multiLevelType w:val="hybridMultilevel"/>
    <w:tmpl w:val="8C10EE16"/>
    <w:lvl w:ilvl="0" w:tplc="7DA826C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2"/>
  </w:num>
  <w:num w:numId="4">
    <w:abstractNumId w:val="4"/>
  </w:num>
  <w:num w:numId="5">
    <w:abstractNumId w:val="11"/>
  </w:num>
  <w:num w:numId="6">
    <w:abstractNumId w:val="5"/>
  </w:num>
  <w:num w:numId="7">
    <w:abstractNumId w:val="16"/>
  </w:num>
  <w:num w:numId="8">
    <w:abstractNumId w:val="7"/>
  </w:num>
  <w:num w:numId="9">
    <w:abstractNumId w:val="13"/>
  </w:num>
  <w:num w:numId="10">
    <w:abstractNumId w:val="3"/>
  </w:num>
  <w:num w:numId="11">
    <w:abstractNumId w:val="6"/>
  </w:num>
  <w:num w:numId="12">
    <w:abstractNumId w:val="10"/>
  </w:num>
  <w:num w:numId="13">
    <w:abstractNumId w:val="17"/>
  </w:num>
  <w:num w:numId="14">
    <w:abstractNumId w:val="14"/>
  </w:num>
  <w:num w:numId="15">
    <w:abstractNumId w:val="15"/>
  </w:num>
  <w:num w:numId="16">
    <w:abstractNumId w:val="1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7783B"/>
    <w:rsid w:val="00060675"/>
    <w:rsid w:val="000671F4"/>
    <w:rsid w:val="00085202"/>
    <w:rsid w:val="000B3D60"/>
    <w:rsid w:val="000B7C74"/>
    <w:rsid w:val="000C4C38"/>
    <w:rsid w:val="000F4DC2"/>
    <w:rsid w:val="00116742"/>
    <w:rsid w:val="00123DC8"/>
    <w:rsid w:val="00150578"/>
    <w:rsid w:val="0015522C"/>
    <w:rsid w:val="00156E7E"/>
    <w:rsid w:val="0016464D"/>
    <w:rsid w:val="00165A61"/>
    <w:rsid w:val="00165FB1"/>
    <w:rsid w:val="00192906"/>
    <w:rsid w:val="001B5F8D"/>
    <w:rsid w:val="001B79E8"/>
    <w:rsid w:val="001C55C7"/>
    <w:rsid w:val="001D4115"/>
    <w:rsid w:val="001F4D5D"/>
    <w:rsid w:val="002335C6"/>
    <w:rsid w:val="00235AA4"/>
    <w:rsid w:val="0024557A"/>
    <w:rsid w:val="002511C7"/>
    <w:rsid w:val="00253B5D"/>
    <w:rsid w:val="002628C7"/>
    <w:rsid w:val="00286364"/>
    <w:rsid w:val="00292B95"/>
    <w:rsid w:val="0029528C"/>
    <w:rsid w:val="002C0AC0"/>
    <w:rsid w:val="00323500"/>
    <w:rsid w:val="0033058F"/>
    <w:rsid w:val="0036106F"/>
    <w:rsid w:val="0037635D"/>
    <w:rsid w:val="003A355F"/>
    <w:rsid w:val="003C010C"/>
    <w:rsid w:val="003C1E0A"/>
    <w:rsid w:val="003C58B5"/>
    <w:rsid w:val="003C5CC6"/>
    <w:rsid w:val="003F3446"/>
    <w:rsid w:val="004008F5"/>
    <w:rsid w:val="0042745D"/>
    <w:rsid w:val="00444131"/>
    <w:rsid w:val="004636E2"/>
    <w:rsid w:val="00467A93"/>
    <w:rsid w:val="00481D6D"/>
    <w:rsid w:val="004868DD"/>
    <w:rsid w:val="004904CB"/>
    <w:rsid w:val="004A0FEB"/>
    <w:rsid w:val="004A468B"/>
    <w:rsid w:val="004C2E2A"/>
    <w:rsid w:val="004C7539"/>
    <w:rsid w:val="004F2A55"/>
    <w:rsid w:val="004F2E6D"/>
    <w:rsid w:val="0051625C"/>
    <w:rsid w:val="00527536"/>
    <w:rsid w:val="00531681"/>
    <w:rsid w:val="00561AE5"/>
    <w:rsid w:val="00577B27"/>
    <w:rsid w:val="0058475E"/>
    <w:rsid w:val="00596714"/>
    <w:rsid w:val="005B32DA"/>
    <w:rsid w:val="005C051A"/>
    <w:rsid w:val="005D1C9F"/>
    <w:rsid w:val="005F1C14"/>
    <w:rsid w:val="00600B4D"/>
    <w:rsid w:val="00621B1F"/>
    <w:rsid w:val="00625A39"/>
    <w:rsid w:val="006403B4"/>
    <w:rsid w:val="006458BC"/>
    <w:rsid w:val="00664516"/>
    <w:rsid w:val="0067407D"/>
    <w:rsid w:val="0068070A"/>
    <w:rsid w:val="006859A4"/>
    <w:rsid w:val="00685C5D"/>
    <w:rsid w:val="006A25EB"/>
    <w:rsid w:val="0071190A"/>
    <w:rsid w:val="00742EF3"/>
    <w:rsid w:val="007447FD"/>
    <w:rsid w:val="0075128B"/>
    <w:rsid w:val="00761444"/>
    <w:rsid w:val="00761CB1"/>
    <w:rsid w:val="0078136F"/>
    <w:rsid w:val="0079470D"/>
    <w:rsid w:val="007B6613"/>
    <w:rsid w:val="007B7EDA"/>
    <w:rsid w:val="007D46DD"/>
    <w:rsid w:val="007D52F9"/>
    <w:rsid w:val="007E1110"/>
    <w:rsid w:val="007E1165"/>
    <w:rsid w:val="007F33B4"/>
    <w:rsid w:val="0081459E"/>
    <w:rsid w:val="00823A0F"/>
    <w:rsid w:val="00824E5C"/>
    <w:rsid w:val="00835280"/>
    <w:rsid w:val="00857F42"/>
    <w:rsid w:val="00865BE8"/>
    <w:rsid w:val="00877B30"/>
    <w:rsid w:val="008B6C50"/>
    <w:rsid w:val="008C3184"/>
    <w:rsid w:val="008C3FF7"/>
    <w:rsid w:val="008C7AC1"/>
    <w:rsid w:val="0090783F"/>
    <w:rsid w:val="009155D6"/>
    <w:rsid w:val="00930EF0"/>
    <w:rsid w:val="00934D25"/>
    <w:rsid w:val="00947884"/>
    <w:rsid w:val="00950F64"/>
    <w:rsid w:val="00952498"/>
    <w:rsid w:val="00964178"/>
    <w:rsid w:val="00973F9E"/>
    <w:rsid w:val="009A234F"/>
    <w:rsid w:val="009A7011"/>
    <w:rsid w:val="009A7095"/>
    <w:rsid w:val="009D0F9B"/>
    <w:rsid w:val="009D3730"/>
    <w:rsid w:val="009E5BAA"/>
    <w:rsid w:val="00A10D7A"/>
    <w:rsid w:val="00A13876"/>
    <w:rsid w:val="00A17440"/>
    <w:rsid w:val="00A40529"/>
    <w:rsid w:val="00A5071C"/>
    <w:rsid w:val="00A662B1"/>
    <w:rsid w:val="00A67032"/>
    <w:rsid w:val="00A7783B"/>
    <w:rsid w:val="00A77C2A"/>
    <w:rsid w:val="00AA524E"/>
    <w:rsid w:val="00B25715"/>
    <w:rsid w:val="00B264E5"/>
    <w:rsid w:val="00B64F50"/>
    <w:rsid w:val="00B749EC"/>
    <w:rsid w:val="00B970FB"/>
    <w:rsid w:val="00B97BB7"/>
    <w:rsid w:val="00BB07CE"/>
    <w:rsid w:val="00BC76B6"/>
    <w:rsid w:val="00BD34D8"/>
    <w:rsid w:val="00BD50B7"/>
    <w:rsid w:val="00C15F93"/>
    <w:rsid w:val="00C34C07"/>
    <w:rsid w:val="00C44358"/>
    <w:rsid w:val="00C660CF"/>
    <w:rsid w:val="00C667CB"/>
    <w:rsid w:val="00CD7C2E"/>
    <w:rsid w:val="00CE4C76"/>
    <w:rsid w:val="00CF3F97"/>
    <w:rsid w:val="00CF7890"/>
    <w:rsid w:val="00D017D4"/>
    <w:rsid w:val="00D13A12"/>
    <w:rsid w:val="00D24E54"/>
    <w:rsid w:val="00D41D75"/>
    <w:rsid w:val="00D42BB1"/>
    <w:rsid w:val="00D662D1"/>
    <w:rsid w:val="00D66A23"/>
    <w:rsid w:val="00DB4A53"/>
    <w:rsid w:val="00DC1B15"/>
    <w:rsid w:val="00DC4089"/>
    <w:rsid w:val="00E21CBC"/>
    <w:rsid w:val="00E22F95"/>
    <w:rsid w:val="00E412DC"/>
    <w:rsid w:val="00E565A0"/>
    <w:rsid w:val="00E62AB5"/>
    <w:rsid w:val="00E8558F"/>
    <w:rsid w:val="00E95617"/>
    <w:rsid w:val="00EC2EAB"/>
    <w:rsid w:val="00EF6180"/>
    <w:rsid w:val="00F00EDC"/>
    <w:rsid w:val="00F03A6C"/>
    <w:rsid w:val="00F0758B"/>
    <w:rsid w:val="00F14B77"/>
    <w:rsid w:val="00F64934"/>
    <w:rsid w:val="00F67588"/>
    <w:rsid w:val="00F7676D"/>
    <w:rsid w:val="00FF4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661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235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81D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1D6D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semiHidden/>
    <w:unhideWhenUsed/>
    <w:rsid w:val="00685C5D"/>
    <w:rPr>
      <w:color w:val="0000FF"/>
      <w:u w:val="single"/>
    </w:rPr>
  </w:style>
  <w:style w:type="character" w:styleId="lev">
    <w:name w:val="Strong"/>
    <w:basedOn w:val="Policepardfaut"/>
    <w:uiPriority w:val="22"/>
    <w:qFormat/>
    <w:rsid w:val="00685C5D"/>
    <w:rPr>
      <w:b/>
      <w:bCs/>
    </w:rPr>
  </w:style>
  <w:style w:type="character" w:customStyle="1" w:styleId="name">
    <w:name w:val="name"/>
    <w:basedOn w:val="Policepardfaut"/>
    <w:rsid w:val="00235AA4"/>
  </w:style>
  <w:style w:type="paragraph" w:styleId="En-tte">
    <w:name w:val="header"/>
    <w:basedOn w:val="Normal"/>
    <w:link w:val="En-tteCar"/>
    <w:uiPriority w:val="99"/>
    <w:semiHidden/>
    <w:unhideWhenUsed/>
    <w:rsid w:val="004636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636E2"/>
  </w:style>
  <w:style w:type="paragraph" w:styleId="Pieddepage">
    <w:name w:val="footer"/>
    <w:basedOn w:val="Normal"/>
    <w:link w:val="PieddepageCar"/>
    <w:uiPriority w:val="99"/>
    <w:unhideWhenUsed/>
    <w:rsid w:val="004636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636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75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FEE8AE75-943F-4E42-9DF6-B14874170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RAWA</Company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Abderrezak</dc:creator>
  <cp:keywords/>
  <dc:description/>
  <cp:lastModifiedBy>b-13</cp:lastModifiedBy>
  <cp:revision>4</cp:revision>
  <cp:lastPrinted>2012-01-25T11:12:00Z</cp:lastPrinted>
  <dcterms:created xsi:type="dcterms:W3CDTF">2018-12-18T20:17:00Z</dcterms:created>
  <dcterms:modified xsi:type="dcterms:W3CDTF">2019-05-23T10:10:00Z</dcterms:modified>
</cp:coreProperties>
</file>