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54D7" w:rsidRPr="005254D7" w:rsidRDefault="005254D7" w:rsidP="005254D7">
      <w:pPr>
        <w:jc w:val="center"/>
        <w:rPr>
          <w:rFonts w:ascii="Times New Roman" w:hAnsi="Times New Roman" w:cs="Times New Roman"/>
          <w:sz w:val="52"/>
          <w:szCs w:val="52"/>
        </w:rPr>
      </w:pPr>
      <w:r w:rsidRPr="005254D7">
        <w:rPr>
          <w:rFonts w:ascii="Times New Roman" w:hAnsi="Times New Roman" w:cs="Times New Roman"/>
          <w:sz w:val="52"/>
          <w:szCs w:val="52"/>
        </w:rPr>
        <w:t>Résumé</w:t>
      </w:r>
    </w:p>
    <w:p w:rsidR="005254D7" w:rsidRDefault="005254D7" w:rsidP="005254D7"/>
    <w:p w:rsidR="005254D7" w:rsidRDefault="005254D7" w:rsidP="005254D7"/>
    <w:p w:rsidR="005254D7" w:rsidRDefault="005254D7" w:rsidP="005254D7"/>
    <w:p w:rsidR="005254D7" w:rsidRDefault="005254D7" w:rsidP="005254D7"/>
    <w:p w:rsidR="005254D7" w:rsidRDefault="005254D7" w:rsidP="005254D7">
      <w:pPr>
        <w:rPr>
          <w:rFonts w:ascii="Times New Roman" w:hAnsi="Times New Roman" w:cs="Times New Roman"/>
          <w:sz w:val="24"/>
          <w:szCs w:val="24"/>
        </w:rPr>
      </w:pPr>
      <w:r w:rsidRPr="005254D7">
        <w:rPr>
          <w:rFonts w:ascii="Times New Roman" w:hAnsi="Times New Roman" w:cs="Times New Roman"/>
          <w:sz w:val="24"/>
          <w:szCs w:val="24"/>
        </w:rPr>
        <w:t>Dans ce travail, nous nous sommes intéressés au domaine de la combinatoire énumérative, le considérant comme étant l'art de placer, ordonner ou choisir des objets combinatoire (souvent finis), nous a permis de manipuler avec malice des identités appartenant à une clas</w:t>
      </w:r>
      <w:r w:rsidRPr="005254D7">
        <w:rPr>
          <w:rFonts w:ascii="Times New Roman" w:hAnsi="Times New Roman" w:cs="Times New Roman"/>
          <w:sz w:val="24"/>
          <w:szCs w:val="24"/>
        </w:rPr>
        <w:t>se de nombres et de polynômes.</w:t>
      </w:r>
    </w:p>
    <w:p w:rsidR="005254D7" w:rsidRPr="005254D7" w:rsidRDefault="005254D7" w:rsidP="005254D7">
      <w:pPr>
        <w:rPr>
          <w:rFonts w:ascii="Times New Roman" w:hAnsi="Times New Roman" w:cs="Times New Roman"/>
          <w:sz w:val="24"/>
          <w:szCs w:val="24"/>
        </w:rPr>
      </w:pPr>
    </w:p>
    <w:p w:rsidR="005254D7" w:rsidRDefault="005254D7" w:rsidP="005254D7">
      <w:pPr>
        <w:rPr>
          <w:rFonts w:ascii="Times New Roman" w:hAnsi="Times New Roman" w:cs="Times New Roman"/>
          <w:sz w:val="24"/>
          <w:szCs w:val="24"/>
        </w:rPr>
      </w:pPr>
      <w:r w:rsidRPr="005254D7">
        <w:rPr>
          <w:rFonts w:ascii="Times New Roman" w:hAnsi="Times New Roman" w:cs="Times New Roman"/>
          <w:sz w:val="24"/>
          <w:szCs w:val="24"/>
        </w:rPr>
        <w:t>Cette thèse est organisée en cinq chapitres relativement indépendants à l'exception du premier chapitre qui est introductif, ces chapitres sont organisés par ordre de chronologie. Nous avons d'abord accordé un intérêt consi</w:t>
      </w:r>
      <w:r w:rsidRPr="005254D7">
        <w:rPr>
          <w:rFonts w:ascii="Times New Roman" w:hAnsi="Times New Roman" w:cs="Times New Roman"/>
          <w:sz w:val="24"/>
          <w:szCs w:val="24"/>
        </w:rPr>
        <w:t>dérable pour les  nombres de r</w:t>
      </w:r>
      <w:r w:rsidRPr="005254D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5254D7">
        <w:rPr>
          <w:rFonts w:ascii="Times New Roman" w:hAnsi="Times New Roman" w:cs="Times New Roman"/>
          <w:sz w:val="24"/>
          <w:szCs w:val="24"/>
        </w:rPr>
        <w:t>Lah</w:t>
      </w:r>
      <w:proofErr w:type="spellEnd"/>
      <w:r w:rsidRPr="005254D7">
        <w:rPr>
          <w:rFonts w:ascii="Times New Roman" w:hAnsi="Times New Roman" w:cs="Times New Roman"/>
          <w:sz w:val="24"/>
          <w:szCs w:val="24"/>
        </w:rPr>
        <w:t>, en établissons des propriétés et en introduisa</w:t>
      </w:r>
      <w:r w:rsidRPr="005254D7">
        <w:rPr>
          <w:rFonts w:ascii="Times New Roman" w:hAnsi="Times New Roman" w:cs="Times New Roman"/>
          <w:sz w:val="24"/>
          <w:szCs w:val="24"/>
        </w:rPr>
        <w:t>nt les nombres s-dégénérés r</w:t>
      </w:r>
      <w:r w:rsidRPr="005254D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5254D7">
        <w:rPr>
          <w:rFonts w:ascii="Times New Roman" w:hAnsi="Times New Roman" w:cs="Times New Roman"/>
          <w:sz w:val="24"/>
          <w:szCs w:val="24"/>
        </w:rPr>
        <w:t>Lah</w:t>
      </w:r>
      <w:proofErr w:type="spellEnd"/>
      <w:r w:rsidRPr="005254D7">
        <w:rPr>
          <w:rFonts w:ascii="Times New Roman" w:hAnsi="Times New Roman" w:cs="Times New Roman"/>
          <w:sz w:val="24"/>
          <w:szCs w:val="24"/>
        </w:rPr>
        <w:t>.</w:t>
      </w:r>
    </w:p>
    <w:p w:rsidR="005254D7" w:rsidRPr="005254D7" w:rsidRDefault="005254D7" w:rsidP="005254D7">
      <w:pPr>
        <w:rPr>
          <w:rFonts w:ascii="Times New Roman" w:hAnsi="Times New Roman" w:cs="Times New Roman"/>
          <w:sz w:val="24"/>
          <w:szCs w:val="24"/>
        </w:rPr>
      </w:pPr>
    </w:p>
    <w:p w:rsidR="005254D7" w:rsidRDefault="005254D7" w:rsidP="005254D7">
      <w:pPr>
        <w:rPr>
          <w:rFonts w:ascii="Times New Roman" w:hAnsi="Times New Roman" w:cs="Times New Roman"/>
          <w:sz w:val="24"/>
          <w:szCs w:val="24"/>
        </w:rPr>
      </w:pPr>
      <w:r w:rsidRPr="005254D7">
        <w:rPr>
          <w:rFonts w:ascii="Times New Roman" w:hAnsi="Times New Roman" w:cs="Times New Roman"/>
          <w:sz w:val="24"/>
          <w:szCs w:val="24"/>
        </w:rPr>
        <w:t>Nous avons ensuite présenté un lien entre les polynômes potentiel gén</w:t>
      </w:r>
      <w:r w:rsidRPr="005254D7">
        <w:rPr>
          <w:rFonts w:ascii="Times New Roman" w:hAnsi="Times New Roman" w:cs="Times New Roman"/>
          <w:sz w:val="24"/>
          <w:szCs w:val="24"/>
        </w:rPr>
        <w:t>éralisé et les polynômes de r-</w:t>
      </w:r>
      <w:r w:rsidRPr="005254D7">
        <w:rPr>
          <w:rFonts w:ascii="Times New Roman" w:hAnsi="Times New Roman" w:cs="Times New Roman"/>
          <w:sz w:val="24"/>
          <w:szCs w:val="24"/>
        </w:rPr>
        <w:t xml:space="preserve">Bell, á l'aide de la formule de </w:t>
      </w:r>
      <w:proofErr w:type="spellStart"/>
      <w:r w:rsidRPr="005254D7">
        <w:rPr>
          <w:rFonts w:ascii="Times New Roman" w:hAnsi="Times New Roman" w:cs="Times New Roman"/>
          <w:sz w:val="24"/>
          <w:szCs w:val="24"/>
        </w:rPr>
        <w:t>Melzak</w:t>
      </w:r>
      <w:proofErr w:type="spellEnd"/>
      <w:r w:rsidRPr="005254D7">
        <w:rPr>
          <w:rFonts w:ascii="Times New Roman" w:hAnsi="Times New Roman" w:cs="Times New Roman"/>
          <w:sz w:val="24"/>
          <w:szCs w:val="24"/>
        </w:rPr>
        <w:t>, on a donné de nouvelles propriétés les concernant.</w:t>
      </w:r>
    </w:p>
    <w:p w:rsidR="005254D7" w:rsidRPr="005254D7" w:rsidRDefault="005254D7" w:rsidP="005254D7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254D7" w:rsidRPr="005254D7" w:rsidRDefault="005254D7" w:rsidP="005254D7">
      <w:pPr>
        <w:rPr>
          <w:rFonts w:ascii="Times New Roman" w:hAnsi="Times New Roman" w:cs="Times New Roman"/>
          <w:sz w:val="24"/>
          <w:szCs w:val="24"/>
        </w:rPr>
      </w:pPr>
      <w:r w:rsidRPr="005254D7">
        <w:rPr>
          <w:rFonts w:ascii="Times New Roman" w:hAnsi="Times New Roman" w:cs="Times New Roman"/>
          <w:sz w:val="24"/>
          <w:szCs w:val="24"/>
        </w:rPr>
        <w:t>Puis, nous avons étudié es</w:t>
      </w:r>
      <w:r w:rsidRPr="005254D7">
        <w:rPr>
          <w:rFonts w:ascii="Times New Roman" w:hAnsi="Times New Roman" w:cs="Times New Roman"/>
          <w:sz w:val="24"/>
          <w:szCs w:val="24"/>
        </w:rPr>
        <w:t>sentiellement les nombres de r</w:t>
      </w:r>
      <w:r w:rsidRPr="005254D7">
        <w:rPr>
          <w:rFonts w:ascii="Times New Roman" w:hAnsi="Times New Roman" w:cs="Times New Roman"/>
          <w:sz w:val="24"/>
          <w:szCs w:val="24"/>
        </w:rPr>
        <w:t>-Whitney et les valeurs (aux points rationnels) de quel</w:t>
      </w:r>
      <w:r w:rsidRPr="005254D7">
        <w:rPr>
          <w:rFonts w:ascii="Times New Roman" w:hAnsi="Times New Roman" w:cs="Times New Roman"/>
          <w:sz w:val="24"/>
          <w:szCs w:val="24"/>
        </w:rPr>
        <w:t xml:space="preserve">ques polynômes de type </w:t>
      </w:r>
      <w:proofErr w:type="spellStart"/>
      <w:r w:rsidRPr="005254D7">
        <w:rPr>
          <w:rFonts w:ascii="Times New Roman" w:hAnsi="Times New Roman" w:cs="Times New Roman"/>
          <w:sz w:val="24"/>
          <w:szCs w:val="24"/>
        </w:rPr>
        <w:t>Appell</w:t>
      </w:r>
      <w:proofErr w:type="spellEnd"/>
      <w:r w:rsidRPr="005254D7">
        <w:rPr>
          <w:rFonts w:ascii="Times New Roman" w:hAnsi="Times New Roman" w:cs="Times New Roman"/>
          <w:sz w:val="24"/>
          <w:szCs w:val="24"/>
        </w:rPr>
        <w:t>.</w:t>
      </w:r>
    </w:p>
    <w:p w:rsidR="005254D7" w:rsidRPr="005254D7" w:rsidRDefault="005254D7" w:rsidP="005254D7">
      <w:pPr>
        <w:rPr>
          <w:rFonts w:ascii="Times New Roman" w:hAnsi="Times New Roman" w:cs="Times New Roman"/>
          <w:sz w:val="24"/>
          <w:szCs w:val="24"/>
        </w:rPr>
      </w:pPr>
    </w:p>
    <w:p w:rsidR="005254D7" w:rsidRPr="005254D7" w:rsidRDefault="005254D7" w:rsidP="005254D7">
      <w:pPr>
        <w:rPr>
          <w:rFonts w:ascii="Times New Roman" w:hAnsi="Times New Roman" w:cs="Times New Roman"/>
          <w:sz w:val="24"/>
          <w:szCs w:val="24"/>
        </w:rPr>
      </w:pPr>
      <w:r w:rsidRPr="005254D7">
        <w:rPr>
          <w:rFonts w:ascii="Times New Roman" w:hAnsi="Times New Roman" w:cs="Times New Roman"/>
          <w:sz w:val="24"/>
          <w:szCs w:val="24"/>
        </w:rPr>
        <w:t xml:space="preserve"> Et pour finir, nous avons  exposé quelques identités remarquables via la manipulation des fonctions génératrices (ordinaires ou exponentielles) et nous avons donné leurs applications  pour  une certaine clas</w:t>
      </w:r>
      <w:r w:rsidRPr="005254D7">
        <w:rPr>
          <w:rFonts w:ascii="Times New Roman" w:hAnsi="Times New Roman" w:cs="Times New Roman"/>
          <w:sz w:val="24"/>
          <w:szCs w:val="24"/>
        </w:rPr>
        <w:t>se de nombres et de polynômes.</w:t>
      </w:r>
    </w:p>
    <w:p w:rsidR="005254D7" w:rsidRDefault="005254D7" w:rsidP="005254D7"/>
    <w:sectPr w:rsidR="005254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4D7"/>
    <w:rsid w:val="00317D49"/>
    <w:rsid w:val="00525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5B70FA-008B-4281-8E49-19ACB2765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188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2016-06-21T09:02:00Z</dcterms:created>
  <dcterms:modified xsi:type="dcterms:W3CDTF">2016-06-21T09:02:00Z</dcterms:modified>
</cp:coreProperties>
</file>