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6F7C" w:rsidRDefault="00F86F7C" w:rsidP="004C1243">
      <w:pPr>
        <w:spacing w:line="360" w:lineRule="auto"/>
        <w:jc w:val="center"/>
        <w:rPr>
          <w:rFonts w:asciiTheme="majorBidi" w:hAnsiTheme="majorBidi" w:cstheme="majorBidi"/>
          <w:b/>
          <w:bCs/>
          <w:sz w:val="32"/>
          <w:szCs w:val="32"/>
        </w:rPr>
      </w:pPr>
    </w:p>
    <w:p w:rsidR="004C1243" w:rsidRPr="00566D17" w:rsidRDefault="004C1243" w:rsidP="004C1243">
      <w:pPr>
        <w:spacing w:line="360" w:lineRule="auto"/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946839">
        <w:rPr>
          <w:rFonts w:asciiTheme="majorBidi" w:hAnsiTheme="majorBidi" w:cstheme="majorBidi"/>
          <w:b/>
          <w:bCs/>
          <w:sz w:val="32"/>
          <w:szCs w:val="32"/>
        </w:rPr>
        <w:t>Résumé</w:t>
      </w:r>
    </w:p>
    <w:p w:rsidR="004C1243" w:rsidRPr="00D12962" w:rsidRDefault="00F86F7C" w:rsidP="004C1243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L’Opuntia est une espèce qui connait un regain d’intérêt dans plusieurs pays, grâce à ses particularité éco-physiologiques et son importance socioéconomique et écologique. Les résultats de ce travail se sont avérés intéressants. L’</w:t>
      </w:r>
      <w:r w:rsidR="004C1243" w:rsidRPr="00D12962">
        <w:rPr>
          <w:rFonts w:asciiTheme="majorBidi" w:hAnsiTheme="majorBidi" w:cstheme="majorBidi"/>
          <w:sz w:val="24"/>
          <w:szCs w:val="24"/>
        </w:rPr>
        <w:t xml:space="preserve">étude morphologique détaillée a </w:t>
      </w:r>
      <w:r>
        <w:rPr>
          <w:rFonts w:asciiTheme="majorBidi" w:hAnsiTheme="majorBidi" w:cstheme="majorBidi"/>
          <w:sz w:val="24"/>
          <w:szCs w:val="24"/>
        </w:rPr>
        <w:t xml:space="preserve">révélée </w:t>
      </w:r>
      <w:r w:rsidR="004C1243" w:rsidRPr="00D12962">
        <w:rPr>
          <w:rFonts w:asciiTheme="majorBidi" w:hAnsiTheme="majorBidi" w:cstheme="majorBidi"/>
          <w:sz w:val="24"/>
          <w:szCs w:val="24"/>
        </w:rPr>
        <w:t xml:space="preserve"> une grande variabilité à tous les niveaux entre ces quatre espèces, la phénologie aussi s’est </w:t>
      </w:r>
      <w:r>
        <w:rPr>
          <w:rFonts w:asciiTheme="majorBidi" w:hAnsiTheme="majorBidi" w:cstheme="majorBidi"/>
          <w:sz w:val="24"/>
          <w:szCs w:val="24"/>
        </w:rPr>
        <w:t xml:space="preserve">avérée </w:t>
      </w:r>
      <w:r w:rsidR="004C1243" w:rsidRPr="00D12962">
        <w:rPr>
          <w:rFonts w:asciiTheme="majorBidi" w:hAnsiTheme="majorBidi" w:cstheme="majorBidi"/>
          <w:sz w:val="24"/>
          <w:szCs w:val="24"/>
        </w:rPr>
        <w:t>différente pour chaque</w:t>
      </w:r>
      <w:r>
        <w:rPr>
          <w:rFonts w:asciiTheme="majorBidi" w:hAnsiTheme="majorBidi" w:cstheme="majorBidi"/>
          <w:sz w:val="24"/>
          <w:szCs w:val="24"/>
        </w:rPr>
        <w:t xml:space="preserve"> espèce</w:t>
      </w:r>
      <w:r w:rsidR="004C1243" w:rsidRPr="00D12962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4C1243">
        <w:rPr>
          <w:rFonts w:asciiTheme="majorBidi" w:hAnsiTheme="majorBidi" w:cstheme="majorBidi"/>
          <w:sz w:val="24"/>
          <w:szCs w:val="24"/>
        </w:rPr>
        <w:t>L</w:t>
      </w:r>
      <w:r w:rsidR="004C1243" w:rsidRPr="00D12962">
        <w:rPr>
          <w:rFonts w:asciiTheme="majorBidi" w:hAnsiTheme="majorBidi" w:cstheme="majorBidi"/>
          <w:sz w:val="24"/>
          <w:szCs w:val="24"/>
        </w:rPr>
        <w:t xml:space="preserve">’évaluation des éléments de la surface du sol indique une certaine remontée biologique et une consolidation des sols. </w:t>
      </w:r>
      <w:r w:rsidR="004C1243">
        <w:rPr>
          <w:rFonts w:asciiTheme="majorBidi" w:hAnsiTheme="majorBidi" w:cstheme="majorBidi"/>
          <w:sz w:val="24"/>
          <w:szCs w:val="24"/>
        </w:rPr>
        <w:t>L’étude</w:t>
      </w:r>
      <w:r w:rsidR="004C1243" w:rsidRPr="00D12962">
        <w:rPr>
          <w:rFonts w:asciiTheme="majorBidi" w:hAnsiTheme="majorBidi" w:cstheme="majorBidi"/>
          <w:sz w:val="24"/>
          <w:szCs w:val="24"/>
        </w:rPr>
        <w:t xml:space="preserve"> histologique a révélé une organisation particulière </w:t>
      </w:r>
      <w:r w:rsidR="004C1243">
        <w:rPr>
          <w:rFonts w:asciiTheme="majorBidi" w:hAnsiTheme="majorBidi" w:cstheme="majorBidi"/>
          <w:sz w:val="24"/>
          <w:szCs w:val="24"/>
        </w:rPr>
        <w:t>L’</w:t>
      </w:r>
      <w:r w:rsidR="004C1243" w:rsidRPr="00DF36B5">
        <w:rPr>
          <w:rFonts w:asciiTheme="majorBidi" w:hAnsiTheme="majorBidi" w:cstheme="majorBidi"/>
          <w:i/>
          <w:iCs/>
          <w:sz w:val="24"/>
          <w:szCs w:val="24"/>
        </w:rPr>
        <w:t>Opuntia</w:t>
      </w:r>
      <w:r w:rsidR="004C1243">
        <w:rPr>
          <w:rFonts w:asciiTheme="majorBidi" w:hAnsiTheme="majorBidi" w:cstheme="majorBidi"/>
          <w:sz w:val="24"/>
          <w:szCs w:val="24"/>
        </w:rPr>
        <w:t xml:space="preserve"> par sa résistance aux conditions hostiles, aussi du point de vue écologique et économique,</w:t>
      </w:r>
      <w:r w:rsidR="004C1243" w:rsidRPr="00D12962">
        <w:rPr>
          <w:rFonts w:asciiTheme="majorBidi" w:hAnsiTheme="majorBidi" w:cstheme="majorBidi"/>
          <w:sz w:val="24"/>
          <w:szCs w:val="24"/>
        </w:rPr>
        <w:t xml:space="preserve"> peut être une espèce adéquate pour une agriculture durable  et dans la lutte contre la désertification en Algérie</w:t>
      </w:r>
      <w:r w:rsidR="004C1243">
        <w:rPr>
          <w:rFonts w:asciiTheme="majorBidi" w:hAnsiTheme="majorBidi" w:cstheme="majorBidi"/>
          <w:sz w:val="24"/>
          <w:szCs w:val="24"/>
        </w:rPr>
        <w:t xml:space="preserve">, et mérite une grande attention.  </w:t>
      </w:r>
    </w:p>
    <w:p w:rsidR="004C1243" w:rsidRDefault="004C1243" w:rsidP="004C1243">
      <w:pPr>
        <w:rPr>
          <w:rFonts w:asciiTheme="majorBidi" w:hAnsiTheme="majorBidi" w:cstheme="majorBidi"/>
        </w:rPr>
      </w:pPr>
      <w:r w:rsidRPr="00155220">
        <w:rPr>
          <w:rFonts w:asciiTheme="majorBidi" w:hAnsiTheme="majorBidi" w:cstheme="majorBidi"/>
          <w:b/>
          <w:bCs/>
        </w:rPr>
        <w:t>Mots clés</w:t>
      </w:r>
      <w:r w:rsidRPr="00DF36B5">
        <w:rPr>
          <w:rFonts w:asciiTheme="majorBidi" w:hAnsiTheme="majorBidi" w:cstheme="majorBidi"/>
        </w:rPr>
        <w:t xml:space="preserve"> : </w:t>
      </w:r>
      <w:r w:rsidRPr="00C84C05">
        <w:rPr>
          <w:rFonts w:asciiTheme="majorBidi" w:hAnsiTheme="majorBidi" w:cstheme="majorBidi"/>
          <w:i/>
          <w:iCs/>
        </w:rPr>
        <w:t>Opuntia</w:t>
      </w:r>
      <w:r w:rsidRPr="00DF36B5">
        <w:rPr>
          <w:rFonts w:asciiTheme="majorBidi" w:hAnsiTheme="majorBidi" w:cstheme="majorBidi"/>
        </w:rPr>
        <w:t xml:space="preserve">, </w:t>
      </w:r>
      <w:proofErr w:type="spellStart"/>
      <w:r w:rsidRPr="00DF36B5">
        <w:rPr>
          <w:rFonts w:asciiTheme="majorBidi" w:hAnsiTheme="majorBidi" w:cstheme="majorBidi"/>
        </w:rPr>
        <w:t>Cactacea</w:t>
      </w:r>
      <w:proofErr w:type="spellEnd"/>
      <w:r w:rsidRPr="00DF36B5">
        <w:rPr>
          <w:rFonts w:asciiTheme="majorBidi" w:hAnsiTheme="majorBidi" w:cstheme="majorBidi"/>
        </w:rPr>
        <w:t>, Désertification,</w:t>
      </w:r>
      <w:r>
        <w:rPr>
          <w:rFonts w:asciiTheme="majorBidi" w:hAnsiTheme="majorBidi" w:cstheme="majorBidi"/>
        </w:rPr>
        <w:t xml:space="preserve"> Cordon dunaire,</w:t>
      </w:r>
      <w:r w:rsidRPr="00DF36B5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 xml:space="preserve">Écologie, </w:t>
      </w:r>
      <w:r w:rsidRPr="00DF36B5">
        <w:rPr>
          <w:rFonts w:asciiTheme="majorBidi" w:hAnsiTheme="majorBidi" w:cstheme="majorBidi"/>
        </w:rPr>
        <w:t xml:space="preserve">Morphologie, Anatomie, Histologie. </w:t>
      </w:r>
    </w:p>
    <w:p w:rsidR="004C1243" w:rsidRDefault="004C1243" w:rsidP="004C1243">
      <w:pPr>
        <w:rPr>
          <w:rFonts w:asciiTheme="majorBidi" w:hAnsiTheme="majorBidi" w:cstheme="majorBidi"/>
        </w:rPr>
      </w:pPr>
    </w:p>
    <w:p w:rsidR="004950F0" w:rsidRDefault="004950F0"/>
    <w:sectPr w:rsidR="004950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C1243"/>
    <w:rsid w:val="004950F0"/>
    <w:rsid w:val="004C1243"/>
    <w:rsid w:val="00F86F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146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n.bouayade</dc:creator>
  <cp:keywords/>
  <dc:description/>
  <cp:lastModifiedBy>n.bouayade</cp:lastModifiedBy>
  <cp:revision>2</cp:revision>
  <dcterms:created xsi:type="dcterms:W3CDTF">2014-11-24T08:50:00Z</dcterms:created>
  <dcterms:modified xsi:type="dcterms:W3CDTF">2014-11-24T09:09:00Z</dcterms:modified>
</cp:coreProperties>
</file>