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733F" w:rsidRDefault="003B733F" w:rsidP="003B733F">
      <w:pPr>
        <w:rPr>
          <w:rFonts w:ascii="Comic Sans MS" w:hAnsi="Comic Sans MS" w:cstheme="majorBidi"/>
          <w:b/>
          <w:bCs/>
          <w:sz w:val="22"/>
          <w:szCs w:val="22"/>
        </w:rPr>
      </w:pPr>
    </w:p>
    <w:p w:rsidR="003B733F" w:rsidRPr="003B733F" w:rsidRDefault="003B733F" w:rsidP="003B733F">
      <w:pPr>
        <w:pStyle w:val="Sansinterligne"/>
        <w:jc w:val="center"/>
        <w:rPr>
          <w:rFonts w:ascii="Comic Sans MS" w:hAnsi="Comic Sans MS"/>
          <w:b/>
          <w:bCs/>
          <w:lang w:val="fr-FR"/>
        </w:rPr>
      </w:pPr>
      <w:r w:rsidRPr="003B733F">
        <w:rPr>
          <w:rFonts w:ascii="Comic Sans MS" w:hAnsi="Comic Sans MS"/>
          <w:b/>
          <w:bCs/>
          <w:lang w:val="fr-FR"/>
        </w:rPr>
        <w:t>Université des Sciences et de la Technologie Houari Boumediène</w:t>
      </w:r>
    </w:p>
    <w:p w:rsidR="003B733F" w:rsidRPr="003B733F" w:rsidRDefault="003B733F" w:rsidP="003B733F">
      <w:pPr>
        <w:jc w:val="center"/>
        <w:rPr>
          <w:rFonts w:ascii="Comic Sans MS" w:hAnsi="Comic Sans MS"/>
        </w:rPr>
      </w:pPr>
      <w:r w:rsidRPr="003B733F">
        <w:rPr>
          <w:rFonts w:ascii="Comic Sans MS" w:hAnsi="Comic Sans MS"/>
        </w:rPr>
        <w:t>Faculté des Sciences Biologiques</w:t>
      </w:r>
    </w:p>
    <w:p w:rsidR="003B733F" w:rsidRDefault="003B733F" w:rsidP="003B733F">
      <w:pPr>
        <w:jc w:val="center"/>
        <w:rPr>
          <w:rFonts w:ascii="Comic Sans MS" w:hAnsi="Comic Sans MS"/>
          <w:b/>
          <w:bCs/>
        </w:rPr>
      </w:pPr>
    </w:p>
    <w:p w:rsidR="003B733F" w:rsidRPr="003B733F" w:rsidRDefault="003B733F" w:rsidP="003B733F">
      <w:pPr>
        <w:jc w:val="center"/>
        <w:rPr>
          <w:rFonts w:ascii="Comic Sans MS" w:hAnsi="Comic Sans MS"/>
          <w:b/>
          <w:bCs/>
        </w:rPr>
      </w:pPr>
      <w:r w:rsidRPr="003B733F">
        <w:rPr>
          <w:rFonts w:ascii="Comic Sans MS" w:hAnsi="Comic Sans MS"/>
          <w:b/>
          <w:bCs/>
        </w:rPr>
        <w:t>THÈSE</w:t>
      </w:r>
    </w:p>
    <w:p w:rsidR="003B733F" w:rsidRPr="003B733F" w:rsidRDefault="003B733F" w:rsidP="003B733F">
      <w:pPr>
        <w:jc w:val="center"/>
        <w:rPr>
          <w:rFonts w:ascii="Comic Sans MS" w:hAnsi="Comic Sans MS"/>
        </w:rPr>
      </w:pPr>
      <w:r w:rsidRPr="003B733F">
        <w:rPr>
          <w:rFonts w:ascii="Comic Sans MS" w:hAnsi="Comic Sans MS"/>
        </w:rPr>
        <w:t xml:space="preserve">Présentée pour l’obtention du grade de : </w:t>
      </w:r>
      <w:r w:rsidRPr="003B733F">
        <w:rPr>
          <w:rFonts w:ascii="Comic Sans MS" w:hAnsi="Comic Sans MS"/>
          <w:b/>
          <w:bCs/>
        </w:rPr>
        <w:t>Docteur d’Etat</w:t>
      </w:r>
    </w:p>
    <w:p w:rsidR="003B733F" w:rsidRPr="003B733F" w:rsidRDefault="003B733F" w:rsidP="003B733F">
      <w:pPr>
        <w:jc w:val="center"/>
        <w:rPr>
          <w:rFonts w:ascii="Comic Sans MS" w:hAnsi="Comic Sans MS"/>
        </w:rPr>
      </w:pPr>
      <w:r w:rsidRPr="003B733F">
        <w:rPr>
          <w:rFonts w:ascii="Comic Sans MS" w:hAnsi="Comic Sans MS"/>
        </w:rPr>
        <w:t>En Sciences Biologiques</w:t>
      </w:r>
    </w:p>
    <w:p w:rsidR="003B733F" w:rsidRPr="003B733F" w:rsidRDefault="003B733F" w:rsidP="003B733F">
      <w:pPr>
        <w:jc w:val="center"/>
        <w:rPr>
          <w:rFonts w:ascii="Comic Sans MS" w:hAnsi="Comic Sans MS"/>
        </w:rPr>
      </w:pPr>
      <w:r w:rsidRPr="003B733F">
        <w:rPr>
          <w:rFonts w:ascii="Comic Sans MS" w:hAnsi="Comic Sans MS"/>
        </w:rPr>
        <w:t>Spécialité : Physiologie végétale</w:t>
      </w:r>
    </w:p>
    <w:p w:rsidR="003B733F" w:rsidRPr="003B733F" w:rsidRDefault="003B733F" w:rsidP="003B733F">
      <w:pPr>
        <w:jc w:val="center"/>
        <w:rPr>
          <w:rFonts w:ascii="Comic Sans MS" w:hAnsi="Comic Sans MS"/>
          <w:b/>
          <w:bCs/>
        </w:rPr>
      </w:pPr>
      <w:r w:rsidRPr="003B733F">
        <w:rPr>
          <w:rFonts w:ascii="Comic Sans MS" w:hAnsi="Comic Sans MS"/>
        </w:rPr>
        <w:t xml:space="preserve">Par : </w:t>
      </w:r>
      <w:r w:rsidRPr="003B733F">
        <w:rPr>
          <w:rFonts w:ascii="Comic Sans MS" w:hAnsi="Comic Sans MS"/>
          <w:b/>
          <w:bCs/>
        </w:rPr>
        <w:t>Réda DJEBBAR</w:t>
      </w:r>
    </w:p>
    <w:p w:rsidR="003B733F" w:rsidRDefault="003B733F" w:rsidP="003B733F">
      <w:pPr>
        <w:jc w:val="center"/>
        <w:rPr>
          <w:rFonts w:ascii="Comic Sans MS" w:hAnsi="Comic Sans MS"/>
          <w:b/>
          <w:bCs/>
          <w:u w:val="single"/>
        </w:rPr>
      </w:pPr>
    </w:p>
    <w:p w:rsidR="003B733F" w:rsidRPr="003B733F" w:rsidRDefault="003B733F" w:rsidP="003B733F">
      <w:pPr>
        <w:jc w:val="center"/>
        <w:rPr>
          <w:rFonts w:ascii="Comic Sans MS" w:hAnsi="Comic Sans MS"/>
          <w:b/>
          <w:bCs/>
          <w:u w:val="single"/>
        </w:rPr>
      </w:pPr>
      <w:r w:rsidRPr="003B733F">
        <w:rPr>
          <w:rFonts w:ascii="Comic Sans MS" w:hAnsi="Comic Sans MS"/>
          <w:b/>
          <w:bCs/>
          <w:u w:val="single"/>
        </w:rPr>
        <w:t>Sujet</w:t>
      </w:r>
    </w:p>
    <w:p w:rsidR="003B733F" w:rsidRPr="003B733F" w:rsidRDefault="003B733F" w:rsidP="003B733F">
      <w:pPr>
        <w:pStyle w:val="Sansinterligne"/>
        <w:jc w:val="both"/>
        <w:rPr>
          <w:rFonts w:ascii="Comic Sans MS" w:hAnsi="Comic Sans MS"/>
          <w:b/>
          <w:bCs/>
          <w:lang w:val="fr-FR"/>
        </w:rPr>
      </w:pPr>
      <w:r w:rsidRPr="003B733F">
        <w:rPr>
          <w:rFonts w:ascii="Comic Sans MS" w:hAnsi="Comic Sans MS"/>
          <w:b/>
          <w:bCs/>
          <w:lang w:val="fr-FR"/>
        </w:rPr>
        <w:t>Effet du stress hydrique sur le métabolisme cellulaire</w:t>
      </w:r>
      <w:r>
        <w:rPr>
          <w:rFonts w:ascii="Comic Sans MS" w:hAnsi="Comic Sans MS"/>
          <w:b/>
          <w:bCs/>
          <w:lang w:val="fr-FR"/>
        </w:rPr>
        <w:t xml:space="preserve"> </w:t>
      </w:r>
      <w:r w:rsidRPr="003B733F">
        <w:rPr>
          <w:rFonts w:ascii="Comic Sans MS" w:hAnsi="Comic Sans MS"/>
          <w:b/>
          <w:bCs/>
          <w:lang w:val="fr-FR"/>
        </w:rPr>
        <w:t>de plantes de tabac sauvage (</w:t>
      </w:r>
      <w:r w:rsidRPr="003B733F">
        <w:rPr>
          <w:rFonts w:ascii="Comic Sans MS" w:hAnsi="Comic Sans MS"/>
          <w:b/>
          <w:bCs/>
          <w:i/>
          <w:iCs/>
          <w:lang w:val="fr-FR"/>
        </w:rPr>
        <w:t>Nicotiana sylvestris</w:t>
      </w:r>
      <w:r w:rsidRPr="003B733F">
        <w:rPr>
          <w:rFonts w:ascii="Comic Sans MS" w:hAnsi="Comic Sans MS"/>
          <w:b/>
          <w:bCs/>
          <w:lang w:val="fr-FR"/>
        </w:rPr>
        <w:t>)</w:t>
      </w:r>
      <w:r>
        <w:rPr>
          <w:rFonts w:ascii="Comic Sans MS" w:hAnsi="Comic Sans MS"/>
          <w:b/>
          <w:bCs/>
          <w:lang w:val="fr-FR"/>
        </w:rPr>
        <w:t xml:space="preserve"> </w:t>
      </w:r>
      <w:r w:rsidRPr="003B733F">
        <w:rPr>
          <w:rFonts w:ascii="Comic Sans MS" w:hAnsi="Comic Sans MS"/>
          <w:b/>
          <w:bCs/>
          <w:lang w:val="fr-FR"/>
        </w:rPr>
        <w:t>et d’un mutant mitochondrial (CMSII).</w:t>
      </w:r>
    </w:p>
    <w:p w:rsidR="003B733F" w:rsidRDefault="003B733F" w:rsidP="003B733F">
      <w:pPr>
        <w:spacing w:line="360" w:lineRule="auto"/>
        <w:jc w:val="center"/>
        <w:rPr>
          <w:rFonts w:ascii="Comic Sans MS" w:hAnsi="Comic Sans MS"/>
        </w:rPr>
      </w:pPr>
    </w:p>
    <w:p w:rsidR="003B733F" w:rsidRPr="003B733F" w:rsidRDefault="003B733F" w:rsidP="003B733F">
      <w:pPr>
        <w:spacing w:line="360" w:lineRule="auto"/>
        <w:jc w:val="center"/>
        <w:rPr>
          <w:rFonts w:ascii="Comic Sans MS" w:hAnsi="Comic Sans MS"/>
        </w:rPr>
      </w:pPr>
      <w:r w:rsidRPr="003B733F">
        <w:rPr>
          <w:rFonts w:ascii="Comic Sans MS" w:hAnsi="Comic Sans MS"/>
        </w:rPr>
        <w:t>Soutenue le 18 juillet 2012</w:t>
      </w:r>
    </w:p>
    <w:p w:rsidR="003B733F" w:rsidRPr="003B733F" w:rsidRDefault="003B733F" w:rsidP="003B733F">
      <w:pPr>
        <w:pStyle w:val="En-tte"/>
        <w:jc w:val="center"/>
        <w:rPr>
          <w:b/>
          <w:bCs/>
        </w:rPr>
      </w:pPr>
      <w:r w:rsidRPr="003B733F">
        <w:rPr>
          <w:b/>
          <w:bCs/>
        </w:rPr>
        <w:t>N° d’ordre : 17/2012 – E/S.B</w:t>
      </w:r>
    </w:p>
    <w:p w:rsidR="003B733F" w:rsidRDefault="003B733F" w:rsidP="003B733F">
      <w:pPr>
        <w:rPr>
          <w:rFonts w:ascii="Comic Sans MS" w:hAnsi="Comic Sans MS" w:cstheme="majorBidi"/>
          <w:b/>
          <w:bCs/>
          <w:sz w:val="22"/>
          <w:szCs w:val="22"/>
        </w:rPr>
      </w:pPr>
    </w:p>
    <w:p w:rsidR="003B733F" w:rsidRDefault="003B733F" w:rsidP="003B733F">
      <w:pPr>
        <w:rPr>
          <w:rFonts w:ascii="Comic Sans MS" w:hAnsi="Comic Sans MS" w:cstheme="majorBidi"/>
          <w:b/>
          <w:bCs/>
          <w:sz w:val="22"/>
          <w:szCs w:val="22"/>
        </w:rPr>
      </w:pPr>
    </w:p>
    <w:p w:rsidR="003B733F" w:rsidRDefault="003B733F" w:rsidP="003B733F">
      <w:pPr>
        <w:rPr>
          <w:rFonts w:ascii="Comic Sans MS" w:hAnsi="Comic Sans MS" w:cstheme="majorBidi"/>
          <w:b/>
          <w:bCs/>
          <w:sz w:val="22"/>
          <w:szCs w:val="22"/>
        </w:rPr>
      </w:pPr>
    </w:p>
    <w:p w:rsidR="003B733F" w:rsidRPr="00C92698" w:rsidRDefault="003B733F" w:rsidP="003B733F">
      <w:pPr>
        <w:rPr>
          <w:rFonts w:ascii="Comic Sans MS" w:hAnsi="Comic Sans MS" w:cstheme="majorBidi"/>
          <w:b/>
          <w:bCs/>
          <w:sz w:val="22"/>
          <w:szCs w:val="22"/>
        </w:rPr>
      </w:pPr>
      <w:r w:rsidRPr="00C92698">
        <w:rPr>
          <w:rFonts w:ascii="Comic Sans MS" w:hAnsi="Comic Sans MS" w:cstheme="majorBidi"/>
          <w:b/>
          <w:bCs/>
          <w:sz w:val="22"/>
          <w:szCs w:val="22"/>
        </w:rPr>
        <w:t>Résumé</w:t>
      </w:r>
    </w:p>
    <w:p w:rsidR="003B733F" w:rsidRPr="00C92698" w:rsidRDefault="003B733F" w:rsidP="003B733F">
      <w:pPr>
        <w:jc w:val="both"/>
        <w:rPr>
          <w:rFonts w:ascii="Comic Sans MS" w:hAnsi="Comic Sans MS" w:cstheme="majorBidi"/>
          <w:sz w:val="22"/>
          <w:szCs w:val="22"/>
        </w:rPr>
      </w:pPr>
      <w:r w:rsidRPr="00C92698">
        <w:rPr>
          <w:rFonts w:ascii="Comic Sans MS" w:hAnsi="Comic Sans MS" w:cstheme="majorBidi"/>
          <w:sz w:val="22"/>
          <w:szCs w:val="22"/>
        </w:rPr>
        <w:t xml:space="preserve">Le mutant CMSII du tabac </w:t>
      </w:r>
      <w:r w:rsidRPr="00C92698">
        <w:rPr>
          <w:rFonts w:ascii="Comic Sans MS" w:hAnsi="Comic Sans MS" w:cstheme="majorBidi"/>
          <w:i/>
          <w:iCs/>
          <w:sz w:val="22"/>
          <w:szCs w:val="22"/>
        </w:rPr>
        <w:t>Nicotiana sylvestris</w:t>
      </w:r>
      <w:r w:rsidRPr="00C92698">
        <w:rPr>
          <w:rFonts w:ascii="Comic Sans MS" w:hAnsi="Comic Sans MS" w:cstheme="majorBidi"/>
          <w:sz w:val="22"/>
          <w:szCs w:val="22"/>
        </w:rPr>
        <w:t xml:space="preserve">  est l’un des rares mutants disponibles affectés dans le fonctionnement du complexe I de la chaîne respiratoire mitochondriale suite à une délétion  du gène mitochondrial </w:t>
      </w:r>
      <w:r w:rsidRPr="00C92698">
        <w:rPr>
          <w:rFonts w:ascii="Comic Sans MS" w:hAnsi="Comic Sans MS" w:cstheme="majorBidi"/>
          <w:i/>
          <w:iCs/>
          <w:sz w:val="22"/>
          <w:szCs w:val="22"/>
        </w:rPr>
        <w:t>nad7.</w:t>
      </w:r>
      <w:r w:rsidRPr="00C92698">
        <w:rPr>
          <w:rFonts w:ascii="Comic Sans MS" w:hAnsi="Comic Sans MS" w:cstheme="majorBidi"/>
          <w:sz w:val="22"/>
          <w:szCs w:val="22"/>
        </w:rPr>
        <w:t xml:space="preserve"> Ce mutant viable, présente une respiration supérieure à celle du type sauvage WT grâce au fonctionnement des voies respiratoires alternatives, mais une photosynthèse nette diminuée. A l’état constitutif, ce dysfonctionnement de la chaîne respiratoire a pour conséquence une modification du métabolisme caractérisé par une augmentation de l’activité de certaines enzymes </w:t>
      </w:r>
      <w:proofErr w:type="spellStart"/>
      <w:r w:rsidRPr="00C92698">
        <w:rPr>
          <w:rFonts w:ascii="Comic Sans MS" w:hAnsi="Comic Sans MS" w:cstheme="majorBidi"/>
          <w:sz w:val="22"/>
          <w:szCs w:val="22"/>
        </w:rPr>
        <w:t>antioxydatives</w:t>
      </w:r>
      <w:proofErr w:type="spellEnd"/>
      <w:r w:rsidRPr="00C92698">
        <w:rPr>
          <w:rFonts w:ascii="Comic Sans MS" w:hAnsi="Comic Sans MS" w:cstheme="majorBidi"/>
          <w:sz w:val="22"/>
          <w:szCs w:val="22"/>
        </w:rPr>
        <w:t>, une altération de l’état rédox mitochondrial et de la balance C/N avec pour résultat une stimulation de l’assimilation d’azote, une accumulation d’acides aminés, particulièrement ceux riches en azote. Ce mutant mitochondrial représente, ainsi, un modèle intéressant pour déterminer les conséquences de la perte du complexe I sur le métabolisme cellulaire et, par la même, l’implication de la mitochondrie dans la réponse à un stress hydrique. Notre étude montre que ce mutant est plus résistant au stress hydrique comparativement au type sauvage grâce à sa transpiration  plus faible suite à une plus faible conductance stomatique. Sur la base de l’expression de NtAQP1 et NtPIP1</w:t>
      </w:r>
      <w:proofErr w:type="gramStart"/>
      <w:r w:rsidRPr="00C92698">
        <w:rPr>
          <w:rFonts w:ascii="Comic Sans MS" w:hAnsi="Comic Sans MS" w:cstheme="majorBidi"/>
          <w:sz w:val="22"/>
          <w:szCs w:val="22"/>
        </w:rPr>
        <w:t>,2</w:t>
      </w:r>
      <w:proofErr w:type="gramEnd"/>
      <w:r w:rsidRPr="00C92698">
        <w:rPr>
          <w:rFonts w:ascii="Comic Sans MS" w:hAnsi="Comic Sans MS" w:cstheme="majorBidi"/>
          <w:sz w:val="22"/>
          <w:szCs w:val="22"/>
        </w:rPr>
        <w:t>, nous avons montré que ces deux aquaporines étaient moins abondantes chez le mutant CMSII et que ceci pourrait expliquer la moindre conductance hydraulique laquelle serait à l’origine de la faible valeur de la conductance stomatique. Cette altération de l’expression génétique nucléaire est liée à une modification de l’état rédox mitochondrial qui constituerait un signal rétrograde dans le sens mitochondrie-noyau et dénommé régulation mitochondriale rétrograde (MRR).</w:t>
      </w:r>
    </w:p>
    <w:p w:rsidR="003B733F" w:rsidRDefault="003B733F" w:rsidP="003B733F">
      <w:pPr>
        <w:jc w:val="both"/>
        <w:rPr>
          <w:rFonts w:ascii="Comic Sans MS" w:hAnsi="Comic Sans MS" w:cstheme="majorBidi"/>
          <w:sz w:val="22"/>
          <w:szCs w:val="22"/>
        </w:rPr>
      </w:pPr>
    </w:p>
    <w:p w:rsidR="003B733F" w:rsidRDefault="003B733F" w:rsidP="003B733F">
      <w:pPr>
        <w:jc w:val="both"/>
        <w:rPr>
          <w:rFonts w:ascii="Comic Sans MS" w:hAnsi="Comic Sans MS" w:cstheme="majorBidi"/>
          <w:b/>
          <w:bCs/>
          <w:sz w:val="22"/>
          <w:szCs w:val="22"/>
        </w:rPr>
      </w:pPr>
    </w:p>
    <w:p w:rsidR="003B733F" w:rsidRPr="00C92698" w:rsidRDefault="003B733F" w:rsidP="003B733F">
      <w:pPr>
        <w:jc w:val="both"/>
        <w:rPr>
          <w:rFonts w:ascii="Comic Sans MS" w:hAnsi="Comic Sans MS" w:cstheme="majorBidi"/>
          <w:b/>
          <w:bCs/>
          <w:sz w:val="22"/>
          <w:szCs w:val="22"/>
        </w:rPr>
      </w:pPr>
      <w:r w:rsidRPr="00C92698">
        <w:rPr>
          <w:rFonts w:ascii="Comic Sans MS" w:hAnsi="Comic Sans MS" w:cstheme="majorBidi"/>
          <w:b/>
          <w:bCs/>
          <w:sz w:val="22"/>
          <w:szCs w:val="22"/>
        </w:rPr>
        <w:lastRenderedPageBreak/>
        <w:t>Abstract</w:t>
      </w:r>
    </w:p>
    <w:p w:rsidR="003B733F" w:rsidRPr="00C92698" w:rsidRDefault="003B733F" w:rsidP="003B733F">
      <w:pPr>
        <w:jc w:val="both"/>
        <w:rPr>
          <w:rFonts w:ascii="Comic Sans MS" w:hAnsi="Comic Sans MS" w:cstheme="majorBidi"/>
          <w:sz w:val="22"/>
          <w:szCs w:val="22"/>
          <w:lang w:val="en-US"/>
        </w:rPr>
      </w:pPr>
      <w:r w:rsidRPr="00C92698">
        <w:rPr>
          <w:rStyle w:val="hps"/>
          <w:rFonts w:ascii="Comic Sans MS" w:hAnsi="Comic Sans MS"/>
          <w:sz w:val="22"/>
          <w:szCs w:val="22"/>
          <w:lang w:val="en-US"/>
        </w:rPr>
        <w:t>The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CMSII</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mutant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w:t>
      </w:r>
      <w:r w:rsidRPr="00C92698">
        <w:rPr>
          <w:rFonts w:ascii="Comic Sans MS" w:hAnsi="Comic Sans MS"/>
          <w:sz w:val="22"/>
          <w:szCs w:val="22"/>
          <w:lang w:val="en-US"/>
        </w:rPr>
        <w:t xml:space="preserve"> </w:t>
      </w:r>
      <w:proofErr w:type="spellStart"/>
      <w:r w:rsidRPr="00C92698">
        <w:rPr>
          <w:rStyle w:val="hps"/>
          <w:rFonts w:ascii="Comic Sans MS" w:hAnsi="Comic Sans MS"/>
          <w:sz w:val="22"/>
          <w:szCs w:val="22"/>
          <w:lang w:val="en-US"/>
        </w:rPr>
        <w:t>Nicotiana</w:t>
      </w:r>
      <w:proofErr w:type="spellEnd"/>
      <w:r w:rsidRPr="00C92698">
        <w:rPr>
          <w:rFonts w:ascii="Comic Sans MS" w:hAnsi="Comic Sans MS"/>
          <w:sz w:val="22"/>
          <w:szCs w:val="22"/>
          <w:lang w:val="en-US"/>
        </w:rPr>
        <w:t xml:space="preserve"> </w:t>
      </w:r>
      <w:r w:rsidRPr="00C92698">
        <w:rPr>
          <w:rStyle w:val="hps"/>
          <w:rFonts w:ascii="Comic Sans MS" w:hAnsi="Comic Sans MS"/>
          <w:sz w:val="22"/>
          <w:szCs w:val="22"/>
          <w:lang w:val="en-US"/>
        </w:rPr>
        <w:t>sylvestris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is one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 the few</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available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mutants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affected</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in the functioning</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 complex I</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 mitochondrial respiratory chain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due to</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 deletion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mitochondrial gene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nad7</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This mutant</w:t>
      </w:r>
      <w:r w:rsidRPr="00C92698">
        <w:rPr>
          <w:rFonts w:ascii="Comic Sans MS" w:hAnsi="Comic Sans MS"/>
          <w:sz w:val="22"/>
          <w:szCs w:val="22"/>
          <w:lang w:val="en-US"/>
        </w:rPr>
        <w:t xml:space="preserve"> </w:t>
      </w:r>
      <w:proofErr w:type="gramStart"/>
      <w:r w:rsidRPr="00C92698">
        <w:rPr>
          <w:rStyle w:val="hps"/>
          <w:rFonts w:ascii="Comic Sans MS" w:hAnsi="Comic Sans MS"/>
          <w:sz w:val="22"/>
          <w:szCs w:val="22"/>
          <w:lang w:val="en-US"/>
        </w:rPr>
        <w:t>viable</w:t>
      </w:r>
      <w:r w:rsidRPr="00C92698">
        <w:rPr>
          <w:rFonts w:ascii="Comic Sans MS" w:hAnsi="Comic Sans MS"/>
          <w:sz w:val="22"/>
          <w:szCs w:val="22"/>
          <w:lang w:val="en-US"/>
        </w:rPr>
        <w:t>,</w:t>
      </w:r>
      <w:proofErr w:type="gramEnd"/>
      <w:r w:rsidRPr="00C92698">
        <w:rPr>
          <w:rFonts w:ascii="Comic Sans MS" w:hAnsi="Comic Sans MS"/>
          <w:sz w:val="22"/>
          <w:szCs w:val="22"/>
          <w:lang w:val="en-US"/>
        </w:rPr>
        <w:t xml:space="preserve"> </w:t>
      </w:r>
      <w:r w:rsidRPr="00C92698">
        <w:rPr>
          <w:rStyle w:val="hps"/>
          <w:rFonts w:ascii="Comic Sans MS" w:hAnsi="Comic Sans MS"/>
          <w:sz w:val="22"/>
          <w:szCs w:val="22"/>
          <w:lang w:val="en-US"/>
        </w:rPr>
        <w:t>shows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greater respiration rate than that of</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wild-type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WT,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through the functioning of</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 alternative respiratory way</w:t>
      </w:r>
      <w:r w:rsidRPr="00C92698">
        <w:rPr>
          <w:rFonts w:ascii="Comic Sans MS" w:hAnsi="Comic Sans MS"/>
          <w:sz w:val="22"/>
          <w:szCs w:val="22"/>
          <w:lang w:val="en-US"/>
        </w:rPr>
        <w:t xml:space="preserve">, but </w:t>
      </w:r>
      <w:r w:rsidRPr="00C92698">
        <w:rPr>
          <w:rStyle w:val="hps"/>
          <w:rFonts w:ascii="Comic Sans MS" w:hAnsi="Comic Sans MS"/>
          <w:sz w:val="22"/>
          <w:szCs w:val="22"/>
          <w:lang w:val="en-US"/>
        </w:rPr>
        <w:t>less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net photosynthesis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 state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ready,</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 dysfunction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 the respiratory chain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results in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altered metabolism</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characterized</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by an increase in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w:t>
      </w:r>
      <w:r w:rsidRPr="00C92698">
        <w:rPr>
          <w:rFonts w:ascii="Comic Sans MS" w:hAnsi="Comic Sans MS"/>
          <w:sz w:val="22"/>
          <w:szCs w:val="22"/>
          <w:lang w:val="en-US"/>
        </w:rPr>
        <w:t xml:space="preserve"> </w:t>
      </w:r>
      <w:proofErr w:type="spellStart"/>
      <w:r w:rsidRPr="00C92698">
        <w:rPr>
          <w:rStyle w:val="hps"/>
          <w:rFonts w:ascii="Comic Sans MS" w:hAnsi="Comic Sans MS"/>
          <w:sz w:val="22"/>
          <w:szCs w:val="22"/>
          <w:lang w:val="en-US"/>
        </w:rPr>
        <w:t>antioxidative</w:t>
      </w:r>
      <w:proofErr w:type="spellEnd"/>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activity of certain enzymes</w:t>
      </w:r>
      <w:r w:rsidRPr="00C92698">
        <w:rPr>
          <w:rFonts w:ascii="Comic Sans MS" w:hAnsi="Comic Sans MS"/>
          <w:sz w:val="22"/>
          <w:szCs w:val="22"/>
          <w:lang w:val="en-US"/>
        </w:rPr>
        <w:t xml:space="preserve">, impaired </w:t>
      </w:r>
      <w:r w:rsidRPr="00C92698">
        <w:rPr>
          <w:rStyle w:val="hps"/>
          <w:rFonts w:ascii="Comic Sans MS" w:hAnsi="Comic Sans MS"/>
          <w:sz w:val="22"/>
          <w:szCs w:val="22"/>
          <w:lang w:val="en-US"/>
        </w:rPr>
        <w:t>mitochondrial</w:t>
      </w:r>
      <w:r w:rsidRPr="00C92698">
        <w:rPr>
          <w:rFonts w:ascii="Comic Sans MS" w:hAnsi="Comic Sans MS"/>
          <w:sz w:val="22"/>
          <w:szCs w:val="22"/>
          <w:lang w:val="en-US"/>
        </w:rPr>
        <w:t xml:space="preserve"> </w:t>
      </w:r>
      <w:proofErr w:type="spellStart"/>
      <w:r w:rsidRPr="00C92698">
        <w:rPr>
          <w:rStyle w:val="hps"/>
          <w:rFonts w:ascii="Comic Sans MS" w:hAnsi="Comic Sans MS"/>
          <w:sz w:val="22"/>
          <w:szCs w:val="22"/>
          <w:lang w:val="en-US"/>
        </w:rPr>
        <w:t>redox</w:t>
      </w:r>
      <w:proofErr w:type="spellEnd"/>
      <w:r w:rsidRPr="00C92698">
        <w:rPr>
          <w:rFonts w:ascii="Comic Sans MS" w:hAnsi="Comic Sans MS"/>
          <w:sz w:val="22"/>
          <w:szCs w:val="22"/>
          <w:lang w:val="en-US"/>
        </w:rPr>
        <w:t xml:space="preserve"> </w:t>
      </w:r>
      <w:r w:rsidRPr="00C92698">
        <w:rPr>
          <w:rStyle w:val="hps"/>
          <w:rFonts w:ascii="Comic Sans MS" w:hAnsi="Comic Sans MS"/>
          <w:sz w:val="22"/>
          <w:szCs w:val="22"/>
          <w:lang w:val="en-US"/>
        </w:rPr>
        <w:t>state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and</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 C/N balance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resulted in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stimulation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 the assimilation of</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nitrogen and an accumulation of</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amino acids,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particularly those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rich in nitrogen.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This mitochondrial</w:t>
      </w:r>
      <w:r w:rsidRPr="00C92698">
        <w:rPr>
          <w:rFonts w:ascii="Comic Sans MS" w:hAnsi="Comic Sans MS"/>
          <w:sz w:val="22"/>
          <w:szCs w:val="22"/>
          <w:lang w:val="en-US"/>
        </w:rPr>
        <w:t xml:space="preserve"> mutant </w:t>
      </w:r>
      <w:r w:rsidRPr="00C92698">
        <w:rPr>
          <w:rStyle w:val="hps"/>
          <w:rFonts w:ascii="Comic Sans MS" w:hAnsi="Comic Sans MS"/>
          <w:sz w:val="22"/>
          <w:szCs w:val="22"/>
          <w:lang w:val="en-US"/>
        </w:rPr>
        <w:t>represents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thus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an interesting model</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to determine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 consequences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 the loss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 complex I</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on cell metabolism</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and</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by the same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 involvement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 mitochondria</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in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response to</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water stress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Our study shows that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this mutant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is more resistant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to water stress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compared</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to wild type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due to its</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lower</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transpiration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due to</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lower</w:t>
      </w:r>
      <w:r w:rsidRPr="00C92698">
        <w:rPr>
          <w:rFonts w:ascii="Comic Sans MS" w:hAnsi="Comic Sans MS"/>
          <w:sz w:val="22"/>
          <w:szCs w:val="22"/>
          <w:lang w:val="en-US"/>
        </w:rPr>
        <w:t xml:space="preserve"> </w:t>
      </w:r>
      <w:proofErr w:type="spellStart"/>
      <w:r w:rsidRPr="00C92698">
        <w:rPr>
          <w:rStyle w:val="hps"/>
          <w:rFonts w:ascii="Comic Sans MS" w:hAnsi="Comic Sans MS"/>
          <w:sz w:val="22"/>
          <w:szCs w:val="22"/>
          <w:lang w:val="en-US"/>
        </w:rPr>
        <w:t>stomatal</w:t>
      </w:r>
      <w:proofErr w:type="spellEnd"/>
      <w:r w:rsidRPr="00C92698">
        <w:rPr>
          <w:rStyle w:val="hps"/>
          <w:rFonts w:ascii="Comic Sans MS" w:hAnsi="Comic Sans MS"/>
          <w:sz w:val="22"/>
          <w:szCs w:val="22"/>
          <w:lang w:val="en-US"/>
        </w:rPr>
        <w:t xml:space="preserve"> conductance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Based on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 expression of</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NtAQP1</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and</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NtPIP1</w:t>
      </w:r>
      <w:r w:rsidRPr="00C92698">
        <w:rPr>
          <w:rFonts w:ascii="Comic Sans MS" w:hAnsi="Comic Sans MS"/>
          <w:sz w:val="22"/>
          <w:szCs w:val="22"/>
          <w:lang w:val="en-US"/>
        </w:rPr>
        <w:t xml:space="preserve">, 2, </w:t>
      </w:r>
      <w:r w:rsidRPr="00C92698">
        <w:rPr>
          <w:rStyle w:val="hps"/>
          <w:rFonts w:ascii="Comic Sans MS" w:hAnsi="Comic Sans MS"/>
          <w:sz w:val="22"/>
          <w:szCs w:val="22"/>
          <w:lang w:val="en-US"/>
        </w:rPr>
        <w:t>we showed that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these two</w:t>
      </w:r>
      <w:r w:rsidRPr="00C92698">
        <w:rPr>
          <w:rFonts w:ascii="Comic Sans MS" w:hAnsi="Comic Sans MS"/>
          <w:sz w:val="22"/>
          <w:szCs w:val="22"/>
          <w:lang w:val="en-US"/>
        </w:rPr>
        <w:t xml:space="preserve"> </w:t>
      </w:r>
      <w:proofErr w:type="spellStart"/>
      <w:r w:rsidRPr="00C92698">
        <w:rPr>
          <w:rStyle w:val="hps"/>
          <w:rFonts w:ascii="Comic Sans MS" w:hAnsi="Comic Sans MS"/>
          <w:sz w:val="22"/>
          <w:szCs w:val="22"/>
          <w:lang w:val="en-US"/>
        </w:rPr>
        <w:t>aquaporins</w:t>
      </w:r>
      <w:proofErr w:type="spellEnd"/>
      <w:r w:rsidRPr="00C92698">
        <w:rPr>
          <w:rFonts w:ascii="Comic Sans MS" w:hAnsi="Comic Sans MS"/>
          <w:sz w:val="22"/>
          <w:szCs w:val="22"/>
          <w:lang w:val="en-US"/>
        </w:rPr>
        <w:t xml:space="preserve"> </w:t>
      </w:r>
      <w:r w:rsidRPr="00C92698">
        <w:rPr>
          <w:rStyle w:val="hps"/>
          <w:rFonts w:ascii="Comic Sans MS" w:hAnsi="Comic Sans MS"/>
          <w:sz w:val="22"/>
          <w:szCs w:val="22"/>
          <w:lang w:val="en-US"/>
        </w:rPr>
        <w:t>were less abundant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in the mutant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CMSII</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and</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this may explain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lower</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hydraulic conductance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which</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is the cause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 the low value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 the conductance</w:t>
      </w:r>
      <w:r w:rsidRPr="00C92698">
        <w:rPr>
          <w:rFonts w:ascii="Comic Sans MS" w:hAnsi="Comic Sans MS"/>
          <w:sz w:val="22"/>
          <w:szCs w:val="22"/>
          <w:lang w:val="en-US"/>
        </w:rPr>
        <w:t xml:space="preserve"> </w:t>
      </w:r>
      <w:proofErr w:type="spellStart"/>
      <w:r w:rsidRPr="00C92698">
        <w:rPr>
          <w:rStyle w:val="hps"/>
          <w:rFonts w:ascii="Comic Sans MS" w:hAnsi="Comic Sans MS"/>
          <w:sz w:val="22"/>
          <w:szCs w:val="22"/>
          <w:lang w:val="en-US"/>
        </w:rPr>
        <w:t>stomatal</w:t>
      </w:r>
      <w:proofErr w:type="spellEnd"/>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This alteration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of</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nuclear</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gene expression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is related to</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a change in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mitochondrial</w:t>
      </w:r>
      <w:r w:rsidRPr="00C92698">
        <w:rPr>
          <w:rFonts w:ascii="Comic Sans MS" w:hAnsi="Comic Sans MS"/>
          <w:sz w:val="22"/>
          <w:szCs w:val="22"/>
          <w:lang w:val="en-US"/>
        </w:rPr>
        <w:t xml:space="preserve"> </w:t>
      </w:r>
      <w:proofErr w:type="spellStart"/>
      <w:r w:rsidRPr="00C92698">
        <w:rPr>
          <w:rStyle w:val="hps"/>
          <w:rFonts w:ascii="Comic Sans MS" w:hAnsi="Comic Sans MS"/>
          <w:sz w:val="22"/>
          <w:szCs w:val="22"/>
          <w:lang w:val="en-US"/>
        </w:rPr>
        <w:t>redox</w:t>
      </w:r>
      <w:proofErr w:type="spellEnd"/>
      <w:r w:rsidRPr="00C92698">
        <w:rPr>
          <w:rStyle w:val="hps"/>
          <w:rFonts w:ascii="Comic Sans MS" w:hAnsi="Comic Sans MS"/>
          <w:sz w:val="22"/>
          <w:szCs w:val="22"/>
          <w:lang w:val="en-US"/>
        </w:rPr>
        <w:t xml:space="preserve"> state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that</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would be a</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retrograde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signal</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in the direction</w:t>
      </w:r>
      <w:r w:rsidRPr="00C92698">
        <w:rPr>
          <w:rFonts w:ascii="Comic Sans MS" w:hAnsi="Comic Sans MS"/>
          <w:sz w:val="22"/>
          <w:szCs w:val="22"/>
          <w:lang w:val="en-US"/>
        </w:rPr>
        <w:t xml:space="preserve"> from </w:t>
      </w:r>
      <w:r w:rsidRPr="00C92698">
        <w:rPr>
          <w:rStyle w:val="hps"/>
          <w:rFonts w:ascii="Comic Sans MS" w:hAnsi="Comic Sans MS"/>
          <w:sz w:val="22"/>
          <w:szCs w:val="22"/>
          <w:lang w:val="en-US"/>
        </w:rPr>
        <w:t>mitochondria</w:t>
      </w:r>
      <w:r w:rsidRPr="00C92698">
        <w:rPr>
          <w:rFonts w:ascii="Comic Sans MS" w:hAnsi="Comic Sans MS"/>
          <w:sz w:val="22"/>
          <w:szCs w:val="22"/>
          <w:lang w:val="en-US"/>
        </w:rPr>
        <w:t xml:space="preserve"> </w:t>
      </w:r>
      <w:proofErr w:type="gramStart"/>
      <w:r w:rsidRPr="00C92698">
        <w:rPr>
          <w:rStyle w:val="hps"/>
          <w:rFonts w:ascii="Comic Sans MS" w:hAnsi="Comic Sans MS"/>
          <w:sz w:val="22"/>
          <w:szCs w:val="22"/>
          <w:lang w:val="en-US"/>
        </w:rPr>
        <w:t xml:space="preserve">to </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nucleus</w:t>
      </w:r>
      <w:proofErr w:type="gramEnd"/>
      <w:r w:rsidRPr="00C92698">
        <w:rPr>
          <w:rStyle w:val="atn"/>
          <w:rFonts w:ascii="Comic Sans MS" w:hAnsi="Comic Sans MS"/>
          <w:sz w:val="22"/>
          <w:szCs w:val="22"/>
          <w:lang w:val="en-US"/>
        </w:rPr>
        <w:t xml:space="preserve">, </w:t>
      </w:r>
      <w:r w:rsidRPr="00C92698">
        <w:rPr>
          <w:rFonts w:ascii="Comic Sans MS" w:hAnsi="Comic Sans MS"/>
          <w:sz w:val="22"/>
          <w:szCs w:val="22"/>
          <w:lang w:val="en-US"/>
        </w:rPr>
        <w:t xml:space="preserve">called </w:t>
      </w:r>
      <w:r w:rsidRPr="00C92698">
        <w:rPr>
          <w:rStyle w:val="hps"/>
          <w:rFonts w:ascii="Comic Sans MS" w:hAnsi="Comic Sans MS"/>
          <w:sz w:val="22"/>
          <w:szCs w:val="22"/>
          <w:lang w:val="en-US"/>
        </w:rPr>
        <w:t>mitochondrial</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retrograde</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regulation</w:t>
      </w:r>
      <w:r w:rsidRPr="00C92698">
        <w:rPr>
          <w:rFonts w:ascii="Comic Sans MS" w:hAnsi="Comic Sans MS"/>
          <w:sz w:val="22"/>
          <w:szCs w:val="22"/>
          <w:lang w:val="en-US"/>
        </w:rPr>
        <w:t xml:space="preserve"> </w:t>
      </w:r>
      <w:r w:rsidRPr="00C92698">
        <w:rPr>
          <w:rStyle w:val="hps"/>
          <w:rFonts w:ascii="Comic Sans MS" w:hAnsi="Comic Sans MS"/>
          <w:sz w:val="22"/>
          <w:szCs w:val="22"/>
          <w:lang w:val="en-US"/>
        </w:rPr>
        <w:t>(</w:t>
      </w:r>
      <w:r w:rsidRPr="00C92698">
        <w:rPr>
          <w:rFonts w:ascii="Comic Sans MS" w:hAnsi="Comic Sans MS"/>
          <w:sz w:val="22"/>
          <w:szCs w:val="22"/>
          <w:lang w:val="en-US"/>
        </w:rPr>
        <w:t>MRR).</w:t>
      </w:r>
    </w:p>
    <w:p w:rsidR="003B733F" w:rsidRPr="00677819" w:rsidRDefault="003B733F" w:rsidP="003B733F">
      <w:pPr>
        <w:rPr>
          <w:lang w:val="en-US"/>
        </w:rPr>
      </w:pPr>
    </w:p>
    <w:p w:rsidR="00E65287" w:rsidRPr="003B733F" w:rsidRDefault="005D7389">
      <w:pPr>
        <w:rPr>
          <w:lang w:val="en-US"/>
        </w:rPr>
      </w:pPr>
    </w:p>
    <w:sectPr w:rsidR="00E65287" w:rsidRPr="003B733F" w:rsidSect="0041390E">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7389" w:rsidRDefault="005D7389" w:rsidP="003B733F">
      <w:r>
        <w:separator/>
      </w:r>
    </w:p>
  </w:endnote>
  <w:endnote w:type="continuationSeparator" w:id="0">
    <w:p w:rsidR="005D7389" w:rsidRDefault="005D7389" w:rsidP="003B733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omic Sans MS">
    <w:altName w:val="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7389" w:rsidRDefault="005D7389" w:rsidP="003B733F">
      <w:r>
        <w:separator/>
      </w:r>
    </w:p>
  </w:footnote>
  <w:footnote w:type="continuationSeparator" w:id="0">
    <w:p w:rsidR="005D7389" w:rsidRDefault="005D7389" w:rsidP="003B733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3B733F"/>
    <w:rsid w:val="000C6567"/>
    <w:rsid w:val="0013234E"/>
    <w:rsid w:val="001528C6"/>
    <w:rsid w:val="003271D1"/>
    <w:rsid w:val="00361C14"/>
    <w:rsid w:val="003A7C08"/>
    <w:rsid w:val="003B733F"/>
    <w:rsid w:val="003D2670"/>
    <w:rsid w:val="0041390E"/>
    <w:rsid w:val="00470550"/>
    <w:rsid w:val="00494E98"/>
    <w:rsid w:val="005D7389"/>
    <w:rsid w:val="006D40DC"/>
    <w:rsid w:val="007824E7"/>
    <w:rsid w:val="00A42F9F"/>
    <w:rsid w:val="00D7025C"/>
    <w:rsid w:val="00E20B5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733F"/>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3B733F"/>
  </w:style>
  <w:style w:type="character" w:customStyle="1" w:styleId="atn">
    <w:name w:val="atn"/>
    <w:basedOn w:val="Policepardfaut"/>
    <w:rsid w:val="003B733F"/>
  </w:style>
  <w:style w:type="paragraph" w:styleId="En-tte">
    <w:name w:val="header"/>
    <w:basedOn w:val="Normal"/>
    <w:link w:val="En-tteCar"/>
    <w:uiPriority w:val="99"/>
    <w:semiHidden/>
    <w:unhideWhenUsed/>
    <w:rsid w:val="003B733F"/>
    <w:pPr>
      <w:tabs>
        <w:tab w:val="center" w:pos="4536"/>
        <w:tab w:val="right" w:pos="9072"/>
      </w:tabs>
    </w:pPr>
  </w:style>
  <w:style w:type="character" w:customStyle="1" w:styleId="En-tteCar">
    <w:name w:val="En-tête Car"/>
    <w:basedOn w:val="Policepardfaut"/>
    <w:link w:val="En-tte"/>
    <w:uiPriority w:val="99"/>
    <w:semiHidden/>
    <w:rsid w:val="003B733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3B733F"/>
    <w:pPr>
      <w:tabs>
        <w:tab w:val="center" w:pos="4536"/>
        <w:tab w:val="right" w:pos="9072"/>
      </w:tabs>
    </w:pPr>
  </w:style>
  <w:style w:type="character" w:customStyle="1" w:styleId="PieddepageCar">
    <w:name w:val="Pied de page Car"/>
    <w:basedOn w:val="Policepardfaut"/>
    <w:link w:val="Pieddepage"/>
    <w:uiPriority w:val="99"/>
    <w:semiHidden/>
    <w:rsid w:val="003B733F"/>
    <w:rPr>
      <w:rFonts w:ascii="Times New Roman" w:eastAsia="Times New Roman" w:hAnsi="Times New Roman" w:cs="Times New Roman"/>
      <w:sz w:val="24"/>
      <w:szCs w:val="24"/>
      <w:lang w:eastAsia="fr-FR"/>
    </w:rPr>
  </w:style>
  <w:style w:type="paragraph" w:styleId="Sansinterligne">
    <w:name w:val="No Spacing"/>
    <w:uiPriority w:val="1"/>
    <w:qFormat/>
    <w:rsid w:val="003B733F"/>
    <w:pPr>
      <w:spacing w:after="0" w:line="240" w:lineRule="auto"/>
    </w:pPr>
    <w:rPr>
      <w:rFonts w:asciiTheme="majorBidi" w:hAnsiTheme="majorBidi" w:cstheme="majorBidi"/>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584</Words>
  <Characters>3213</Characters>
  <Application>Microsoft Office Word</Application>
  <DocSecurity>0</DocSecurity>
  <Lines>26</Lines>
  <Paragraphs>7</Paragraphs>
  <ScaleCrop>false</ScaleCrop>
  <Company> </Company>
  <LinksUpToDate>false</LinksUpToDate>
  <CharactersWithSpaces>3790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DJEBBAR</dc:creator>
  <cp:keywords/>
  <dc:description/>
  <cp:lastModifiedBy>DJEBBAR</cp:lastModifiedBy>
  <cp:revision>1</cp:revision>
  <dcterms:created xsi:type="dcterms:W3CDTF">2013-01-15T21:45:00Z</dcterms:created>
  <dcterms:modified xsi:type="dcterms:W3CDTF">2013-01-15T21:48:00Z</dcterms:modified>
</cp:coreProperties>
</file>