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6F51" w:rsidRDefault="000B6F51" w:rsidP="00E96A66">
      <w:pPr>
        <w:spacing w:after="120"/>
        <w:ind w:firstLine="284"/>
        <w:jc w:val="both"/>
        <w:rPr>
          <w:rFonts w:asciiTheme="majorBidi" w:hAnsiTheme="majorBidi" w:cstheme="majorBidi"/>
        </w:rPr>
      </w:pPr>
    </w:p>
    <w:p w:rsidR="000B6F51" w:rsidRDefault="000B6F51" w:rsidP="00E96A66">
      <w:pPr>
        <w:spacing w:after="120"/>
        <w:ind w:firstLine="284"/>
        <w:jc w:val="both"/>
        <w:rPr>
          <w:rFonts w:asciiTheme="majorBidi" w:hAnsiTheme="majorBidi" w:cstheme="majorBidi"/>
        </w:rPr>
      </w:pPr>
    </w:p>
    <w:p w:rsidR="000B6F51" w:rsidRDefault="000B6F51" w:rsidP="00E96A66">
      <w:pPr>
        <w:spacing w:after="120"/>
        <w:ind w:firstLine="284"/>
        <w:jc w:val="both"/>
        <w:rPr>
          <w:rFonts w:asciiTheme="majorBidi" w:hAnsiTheme="majorBidi" w:cstheme="majorBidi"/>
        </w:rPr>
      </w:pPr>
    </w:p>
    <w:p w:rsidR="000B6F51" w:rsidRDefault="000B6F51" w:rsidP="00E96A66">
      <w:pPr>
        <w:spacing w:after="120"/>
        <w:ind w:firstLine="284"/>
        <w:jc w:val="both"/>
        <w:rPr>
          <w:rFonts w:asciiTheme="majorBidi" w:hAnsiTheme="majorBidi" w:cstheme="majorBidi"/>
        </w:rPr>
      </w:pPr>
    </w:p>
    <w:p w:rsidR="006E576B" w:rsidRDefault="00037060" w:rsidP="00E96A66">
      <w:pPr>
        <w:spacing w:after="120"/>
        <w:ind w:firstLine="284"/>
        <w:jc w:val="both"/>
        <w:rPr>
          <w:rFonts w:asciiTheme="majorBidi" w:hAnsiTheme="majorBidi" w:cstheme="majorBidi"/>
        </w:rPr>
      </w:pPr>
      <w:r w:rsidRPr="00037060">
        <w:rPr>
          <w:rFonts w:asciiTheme="majorBidi" w:hAnsiTheme="majorBidi" w:cstheme="majorBidi"/>
          <w:noProof/>
          <w:lang w:eastAsia="fr-FR"/>
        </w:rPr>
        <w:pict>
          <v:shapetype id="_x0000_t202" coordsize="21600,21600" o:spt="202" path="m,l,21600r21600,l21600,xe">
            <v:stroke joinstyle="miter"/>
            <v:path gradientshapeok="t" o:connecttype="rect"/>
          </v:shapetype>
          <v:shape id="Zone de texte 4" o:spid="_x0000_s1026" type="#_x0000_t202" style="position:absolute;left:0;text-align:left;margin-left:3.05pt;margin-top:8.15pt;width:1in;height:465.25pt;z-index:25166950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" fillcolor="#ddd8c2 [2894]" strokecolor="black [3200]" strokeweight="2pt">
            <v:textbox>
              <w:txbxContent>
                <w:p w:rsidR="0039504A" w:rsidRDefault="0039504A" w:rsidP="002C30BC">
                  <w:pPr>
                    <w:spacing w:after="120"/>
                    <w:ind w:firstLine="284"/>
                    <w:jc w:val="both"/>
                    <w:rPr>
                      <w:rFonts w:asciiTheme="majorBidi" w:hAnsiTheme="majorBidi" w:cstheme="majorBidi"/>
                    </w:rPr>
                  </w:pPr>
                  <w:r>
                    <w:rPr>
                      <w:rFonts w:asciiTheme="majorBidi" w:hAnsiTheme="majorBidi" w:cstheme="majorBidi"/>
                    </w:rPr>
                    <w:t>Durant ce siècle de l’information, le domaine des technologies de l’information et de la communication connait un essor technologique sans précédent. Les réseaux mobiles et les communications sans fil sont parmi les acteurs principaux de ce boom spectaculaire. En raison du développement des applications relatives à la radio communication, le spectre électromagnétique a été fortement sollicité en subissant une utilisation massive faisant apparaitre la nécessité d’une gestion  rigoureuse de ses ressources radios en vue de pallier aux contraintes dues aux interférences. Cette gestion du spectre de fréquence a été principalement confiée aux filtres analogiques grâce à leur fonctionnalité de sélection de fréquences. Ces filtres</w:t>
                  </w:r>
                  <w:r w:rsidRPr="00E96A66">
                    <w:rPr>
                      <w:rFonts w:asciiTheme="majorBidi" w:hAnsiTheme="majorBidi" w:cstheme="majorBidi"/>
                    </w:rPr>
                    <w:t xml:space="preserve"> trouvent leur place dans de très nombreux systèmes comme les récepteurs dans lesquels les caractéristiques du signal reçu doivent être scrupuleusement contrôlées pour obtenir un signal pouvant être facilement traité et en extraire précisément l’information qu’il véhicule.</w:t>
                  </w:r>
                </w:p>
                <w:p w:rsidR="0039504A" w:rsidRDefault="0039504A" w:rsidP="002C30BC">
                  <w:pPr>
                    <w:spacing w:after="120"/>
                    <w:ind w:firstLine="284"/>
                    <w:jc w:val="both"/>
                    <w:rPr>
                      <w:rFonts w:asciiTheme="majorBidi" w:hAnsiTheme="majorBidi" w:cstheme="majorBidi"/>
                    </w:rPr>
                  </w:pPr>
                  <w:r>
                    <w:rPr>
                      <w:rFonts w:asciiTheme="majorBidi" w:hAnsiTheme="majorBidi" w:cstheme="majorBidi"/>
                    </w:rPr>
                    <w:t>Parmi les technologies radios émergentes, l</w:t>
                  </w:r>
                  <w:r w:rsidRPr="00E96A66">
                    <w:rPr>
                      <w:rFonts w:asciiTheme="majorBidi" w:hAnsiTheme="majorBidi" w:cstheme="majorBidi"/>
                    </w:rPr>
                    <w:t xml:space="preserve">es systèmes UWB </w:t>
                  </w:r>
                  <w:r>
                    <w:rPr>
                      <w:rFonts w:asciiTheme="majorBidi" w:hAnsiTheme="majorBidi" w:cstheme="majorBidi"/>
                    </w:rPr>
                    <w:t>(</w:t>
                  </w:r>
                  <w:r w:rsidRPr="00E96A66">
                    <w:rPr>
                      <w:rFonts w:asciiTheme="majorBidi" w:hAnsiTheme="majorBidi" w:cstheme="majorBidi"/>
                      <w:i/>
                      <w:iCs/>
                    </w:rPr>
                    <w:t>Ultra Wide B</w:t>
                  </w:r>
                  <w:r>
                    <w:rPr>
                      <w:rFonts w:asciiTheme="majorBidi" w:hAnsiTheme="majorBidi" w:cstheme="majorBidi"/>
                      <w:i/>
                      <w:iCs/>
                    </w:rPr>
                    <w:t>and</w:t>
                  </w:r>
                  <w:r>
                    <w:rPr>
                      <w:rFonts w:asciiTheme="majorBidi" w:hAnsiTheme="majorBidi" w:cstheme="majorBidi"/>
                    </w:rPr>
                    <w:t xml:space="preserve">) </w:t>
                  </w:r>
                  <w:r w:rsidRPr="00E96A66">
                    <w:rPr>
                      <w:rFonts w:asciiTheme="majorBidi" w:hAnsiTheme="majorBidi" w:cstheme="majorBidi"/>
                    </w:rPr>
                    <w:t xml:space="preserve">offrentune opportunité sans précédente pour </w:t>
                  </w:r>
                  <w:r>
                    <w:rPr>
                      <w:rFonts w:asciiTheme="majorBidi" w:hAnsiTheme="majorBidi" w:cstheme="majorBidi"/>
                    </w:rPr>
                    <w:t>développer les réseaux WPAN (</w:t>
                  </w:r>
                  <w:r w:rsidRPr="00E96A66">
                    <w:rPr>
                      <w:rFonts w:asciiTheme="majorBidi" w:hAnsiTheme="majorBidi" w:cstheme="majorBidi"/>
                      <w:i/>
                      <w:iCs/>
                    </w:rPr>
                    <w:t>Wireless Personal Area Network</w:t>
                  </w:r>
                  <w:r>
                    <w:rPr>
                      <w:rFonts w:asciiTheme="majorBidi" w:hAnsiTheme="majorBidi" w:cstheme="majorBidi"/>
                    </w:rPr>
                    <w:t xml:space="preserve">). Cependant, dans ce cadre spécial de ces réseaux, les exigences en termes de filtrage deviennent de plus en plus drastiques et ce, à cause de la très large bande d’opération de l’UWB s’étalant de 3.1 à 10.6 GHz. Du fait même de son étalement, cette bande doit en effet coexister non seulement avec des systèmes radio fonctionnant à des fréquences très proches de cette bande comme les systèmes PCS, Bluetooth ou GPS, mais </w:t>
                  </w:r>
                  <w:r w:rsidRPr="00B61DCD">
                    <w:rPr>
                      <w:rFonts w:asciiTheme="majorBidi" w:hAnsiTheme="majorBidi" w:cstheme="majorBidi"/>
                    </w:rPr>
                    <w:t xml:space="preserve">surtout </w:t>
                  </w:r>
                  <w:r>
                    <w:rPr>
                      <w:rFonts w:asciiTheme="majorBidi" w:hAnsiTheme="majorBidi" w:cstheme="majorBidi"/>
                    </w:rPr>
                    <w:t>avec des systèmes à bande étroite partageant une partie de cette bande comme les dispositifs WLAN (</w:t>
                  </w:r>
                  <w:r w:rsidRPr="00E96A66">
                    <w:rPr>
                      <w:rFonts w:asciiTheme="majorBidi" w:hAnsiTheme="majorBidi" w:cstheme="majorBidi"/>
                      <w:i/>
                      <w:iCs/>
                    </w:rPr>
                    <w:t>Wireless Local Area Network</w:t>
                  </w:r>
                  <w:r>
                    <w:rPr>
                      <w:rFonts w:asciiTheme="majorBidi" w:hAnsiTheme="majorBidi" w:cstheme="majorBidi"/>
                      <w:i/>
                      <w:iCs/>
                    </w:rPr>
                    <w:t>, fonctionnant à 5.2 et 5.8 GHz</w:t>
                  </w:r>
                  <w:r>
                    <w:rPr>
                      <w:rFonts w:asciiTheme="majorBidi" w:hAnsiTheme="majorBidi" w:cstheme="majorBidi"/>
                    </w:rPr>
                    <w:t>) ou T-SaT (</w:t>
                  </w:r>
                  <w:r w:rsidRPr="00E96A66">
                    <w:rPr>
                      <w:rFonts w:asciiTheme="majorBidi" w:hAnsiTheme="majorBidi" w:cstheme="majorBidi"/>
                      <w:i/>
                      <w:iCs/>
                    </w:rPr>
                    <w:t xml:space="preserve">Transformational Satellite Communications System, </w:t>
                  </w:r>
                  <w:r>
                    <w:rPr>
                      <w:rFonts w:asciiTheme="majorBidi" w:hAnsiTheme="majorBidi" w:cstheme="majorBidi"/>
                      <w:i/>
                      <w:iCs/>
                    </w:rPr>
                    <w:t xml:space="preserve">à </w:t>
                  </w:r>
                  <w:r w:rsidRPr="00E96A66">
                    <w:rPr>
                      <w:rFonts w:asciiTheme="majorBidi" w:hAnsiTheme="majorBidi" w:cstheme="majorBidi"/>
                      <w:i/>
                      <w:iCs/>
                    </w:rPr>
                    <w:t>8 GHz</w:t>
                  </w:r>
                  <w:r>
                    <w:rPr>
                      <w:rFonts w:asciiTheme="majorBidi" w:hAnsiTheme="majorBidi" w:cstheme="majorBidi"/>
                    </w:rPr>
                    <w:t>), une source inévitable d’interférences.</w:t>
                  </w:r>
                </w:p>
                <w:p w:rsidR="0039504A" w:rsidRDefault="0039504A" w:rsidP="002C30BC">
                  <w:pPr>
                    <w:spacing w:after="120"/>
                    <w:ind w:firstLine="284"/>
                    <w:jc w:val="both"/>
                    <w:rPr>
                      <w:rFonts w:asciiTheme="majorBidi" w:hAnsiTheme="majorBidi" w:cstheme="majorBidi"/>
                    </w:rPr>
                  </w:pPr>
                  <w:r w:rsidRPr="006213B8">
                    <w:rPr>
                      <w:rFonts w:asciiTheme="majorBidi" w:hAnsiTheme="majorBidi" w:cstheme="majorBidi"/>
                    </w:rPr>
                    <w:t>Delà, un grand défi a été lancé aux concepteurs afin de proposer des filtres UWB alliant hautes performances, minimisation des interférences, miniaturisation et facilité de fabrication.</w:t>
                  </w:r>
                </w:p>
                <w:p w:rsidR="0039504A" w:rsidRPr="002C30BC" w:rsidRDefault="0039504A" w:rsidP="002C30BC">
                  <w:pPr>
                    <w:spacing w:after="120"/>
                    <w:ind w:firstLine="284"/>
                    <w:jc w:val="both"/>
                    <w:rPr>
                      <w:rFonts w:asciiTheme="majorBidi" w:hAnsiTheme="majorBidi" w:cstheme="majorBidi"/>
                    </w:rPr>
                  </w:pPr>
                  <w:r>
                    <w:rPr>
                      <w:rFonts w:asciiTheme="majorBidi" w:hAnsiTheme="majorBidi" w:cstheme="majorBidi"/>
                    </w:rPr>
                    <w:t>Dans ce contexte, nous nous sommes focalisés sur deux aspects principaux. Le premier a porté sur la conception de filtres UWB monolithiques, ceci nous a permis de proposer trois filtres UWB originaux intégrés en technologie CMOS 0.18 µm où de bonnes performances ont été obtenues avec des tailles très compactes. Le deuxième volet a porté sur la conception de filtres UWB en technologies hybrides, plus particulièrement en micro-ruban, à l’issue de laquelle une nouvelle structure de filtre UWB a été proposée et dont les mesures ont fait ressortir des performances compétitives avec une taille relativement petite. Enfin, nous avons abordé la conception des filtres millimétriques comme perspective prometteuse pour les futurs systèmes 5G. Dans ce cadre, l’aspect de minimisation des effets néfastes liés au choix du substrat a été discuté.</w:t>
                  </w:r>
                </w:p>
              </w:txbxContent>
            </v:textbox>
          </v:shape>
        </w:pict>
      </w: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p w:rsidR="006E576B" w:rsidRDefault="006E576B" w:rsidP="00E96A66">
      <w:pPr>
        <w:spacing w:after="120"/>
        <w:ind w:firstLine="284"/>
        <w:jc w:val="both"/>
        <w:rPr>
          <w:rFonts w:asciiTheme="majorBidi" w:hAnsiTheme="majorBidi" w:cstheme="majorBidi"/>
        </w:rPr>
      </w:pPr>
    </w:p>
    <w:sectPr w:rsidR="006E576B" w:rsidSect="00F176EB">
      <w:pgSz w:w="11906" w:h="16838" w:code="9"/>
      <w:pgMar w:top="1134" w:right="1134" w:bottom="1134" w:left="1134"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B64C91E" w15:done="0"/>
  <w15:commentEx w15:paraId="02264FEC" w15:done="0"/>
  <w15:commentEx w15:paraId="7772B0A1" w15:done="0"/>
  <w15:commentEx w15:paraId="7B86FA65" w15:done="0"/>
  <w15:commentEx w15:paraId="3ADBFD02" w15:done="0"/>
  <w15:commentEx w15:paraId="5973F88C" w15:done="0"/>
  <w15:commentEx w15:paraId="2A489AA4" w15:done="0"/>
  <w15:commentEx w15:paraId="2B078D06" w15:done="0"/>
  <w15:commentEx w15:paraId="7191F911" w15:done="0"/>
  <w15:commentEx w15:paraId="613D212F"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7B69" w:rsidRDefault="00367B69" w:rsidP="005C71F7">
      <w:pPr>
        <w:spacing w:after="0" w:line="240" w:lineRule="auto"/>
      </w:pPr>
      <w:r>
        <w:separator/>
      </w:r>
    </w:p>
  </w:endnote>
  <w:endnote w:type="continuationSeparator" w:id="1">
    <w:p w:rsidR="00367B69" w:rsidRDefault="00367B69" w:rsidP="005C71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7B69" w:rsidRDefault="00367B69" w:rsidP="005C71F7">
      <w:pPr>
        <w:spacing w:after="0" w:line="240" w:lineRule="auto"/>
      </w:pPr>
      <w:r>
        <w:separator/>
      </w:r>
    </w:p>
  </w:footnote>
  <w:footnote w:type="continuationSeparator" w:id="1">
    <w:p w:rsidR="00367B69" w:rsidRDefault="00367B69" w:rsidP="005C71F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2706E"/>
    <w:multiLevelType w:val="hybridMultilevel"/>
    <w:tmpl w:val="96525C5A"/>
    <w:lvl w:ilvl="0" w:tplc="6C543BBC">
      <w:start w:val="24"/>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2C1561"/>
    <w:multiLevelType w:val="hybridMultilevel"/>
    <w:tmpl w:val="5942A698"/>
    <w:lvl w:ilvl="0" w:tplc="19007548">
      <w:start w:val="1"/>
      <w:numFmt w:val="decimal"/>
      <w:lvlText w:val="Tableau. %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9872F36"/>
    <w:multiLevelType w:val="hybridMultilevel"/>
    <w:tmpl w:val="BD7E1F8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0967871"/>
    <w:multiLevelType w:val="hybridMultilevel"/>
    <w:tmpl w:val="D24E94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EC2923"/>
    <w:multiLevelType w:val="hybridMultilevel"/>
    <w:tmpl w:val="61EAD934"/>
    <w:lvl w:ilvl="0" w:tplc="137A7C9E">
      <w:start w:val="1"/>
      <w:numFmt w:val="decimal"/>
      <w:lvlText w:val="Figure.2.%1"/>
      <w:lvlJc w:val="right"/>
      <w:pPr>
        <w:ind w:left="360" w:hanging="360"/>
      </w:pPr>
      <w:rPr>
        <w:rFonts w:hint="default"/>
        <w:b w:val="0"/>
        <w:bCs w:val="0"/>
        <w:i w:val="0"/>
        <w:iCs w:val="0"/>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6835378"/>
    <w:multiLevelType w:val="hybridMultilevel"/>
    <w:tmpl w:val="EC923DA4"/>
    <w:lvl w:ilvl="0" w:tplc="65BC7E78">
      <w:start w:val="1"/>
      <w:numFmt w:val="decimal"/>
      <w:lvlText w:val="Figure 2.%1"/>
      <w:lvlJc w:val="center"/>
      <w:pPr>
        <w:ind w:left="720" w:hanging="360"/>
      </w:pPr>
      <w:rPr>
        <w:rFonts w:hint="default"/>
        <w:b w:val="0"/>
        <w:bCs w:val="0"/>
        <w:i w:val="0"/>
        <w:iCs w:val="0"/>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99D528D"/>
    <w:multiLevelType w:val="hybridMultilevel"/>
    <w:tmpl w:val="85A46A84"/>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D341016"/>
    <w:multiLevelType w:val="hybridMultilevel"/>
    <w:tmpl w:val="0504C182"/>
    <w:lvl w:ilvl="0" w:tplc="8E48F3FE">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2AC5801"/>
    <w:multiLevelType w:val="hybridMultilevel"/>
    <w:tmpl w:val="72D4C4EA"/>
    <w:lvl w:ilvl="0" w:tplc="42B6B970">
      <w:start w:val="9"/>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8155ABB"/>
    <w:multiLevelType w:val="hybridMultilevel"/>
    <w:tmpl w:val="E912EFC0"/>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8340DEB"/>
    <w:multiLevelType w:val="hybridMultilevel"/>
    <w:tmpl w:val="3B905930"/>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84930C5"/>
    <w:multiLevelType w:val="hybridMultilevel"/>
    <w:tmpl w:val="3EFCC30C"/>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A9F62B7"/>
    <w:multiLevelType w:val="hybridMultilevel"/>
    <w:tmpl w:val="B2BC804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31A1AB0"/>
    <w:multiLevelType w:val="hybridMultilevel"/>
    <w:tmpl w:val="FEDE1E30"/>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B0D17DA"/>
    <w:multiLevelType w:val="hybridMultilevel"/>
    <w:tmpl w:val="959E78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F8166CB"/>
    <w:multiLevelType w:val="hybridMultilevel"/>
    <w:tmpl w:val="8982DF0A"/>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0BD5988"/>
    <w:multiLevelType w:val="hybridMultilevel"/>
    <w:tmpl w:val="067C18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1E810DC"/>
    <w:multiLevelType w:val="hybridMultilevel"/>
    <w:tmpl w:val="11D8D896"/>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2201ABB"/>
    <w:multiLevelType w:val="hybridMultilevel"/>
    <w:tmpl w:val="5606BD32"/>
    <w:lvl w:ilvl="0" w:tplc="1E9218EA">
      <w:start w:val="1"/>
      <w:numFmt w:val="decimal"/>
      <w:lvlText w:val="Figure.%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4995A47"/>
    <w:multiLevelType w:val="hybridMultilevel"/>
    <w:tmpl w:val="42C25D7C"/>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62B1D35"/>
    <w:multiLevelType w:val="hybridMultilevel"/>
    <w:tmpl w:val="784EB552"/>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6B85494"/>
    <w:multiLevelType w:val="hybridMultilevel"/>
    <w:tmpl w:val="901AD3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87042AC"/>
    <w:multiLevelType w:val="hybridMultilevel"/>
    <w:tmpl w:val="0D92F6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A74124E"/>
    <w:multiLevelType w:val="hybridMultilevel"/>
    <w:tmpl w:val="C1E0401A"/>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B4F6771"/>
    <w:multiLevelType w:val="hybridMultilevel"/>
    <w:tmpl w:val="72D4C4EA"/>
    <w:lvl w:ilvl="0" w:tplc="42B6B970">
      <w:start w:val="9"/>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D2C64A4"/>
    <w:multiLevelType w:val="hybridMultilevel"/>
    <w:tmpl w:val="81CE31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1B24F56"/>
    <w:multiLevelType w:val="hybridMultilevel"/>
    <w:tmpl w:val="DD88621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2BE02CD"/>
    <w:multiLevelType w:val="hybridMultilevel"/>
    <w:tmpl w:val="33186A26"/>
    <w:lvl w:ilvl="0" w:tplc="65BC7E78">
      <w:start w:val="1"/>
      <w:numFmt w:val="decimal"/>
      <w:lvlText w:val="Figure 2.%1"/>
      <w:lvlJc w:val="center"/>
      <w:pPr>
        <w:ind w:left="720" w:hanging="360"/>
      </w:pPr>
      <w:rPr>
        <w:rFonts w:hint="default"/>
        <w:b w:val="0"/>
        <w:bCs w:val="0"/>
        <w:i w:val="0"/>
        <w:iCs w:val="0"/>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3082891"/>
    <w:multiLevelType w:val="hybridMultilevel"/>
    <w:tmpl w:val="F5A67D52"/>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3F52948"/>
    <w:multiLevelType w:val="hybridMultilevel"/>
    <w:tmpl w:val="E3222B64"/>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4D07652"/>
    <w:multiLevelType w:val="hybridMultilevel"/>
    <w:tmpl w:val="0504C182"/>
    <w:lvl w:ilvl="0" w:tplc="8E48F3FE">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51C4F03"/>
    <w:multiLevelType w:val="hybridMultilevel"/>
    <w:tmpl w:val="347CDCAE"/>
    <w:lvl w:ilvl="0" w:tplc="1E9218EA">
      <w:start w:val="1"/>
      <w:numFmt w:val="decimal"/>
      <w:lvlText w:val="Figure.%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A5C3EC0"/>
    <w:multiLevelType w:val="hybridMultilevel"/>
    <w:tmpl w:val="1D7A490C"/>
    <w:lvl w:ilvl="0" w:tplc="C0344032">
      <w:start w:val="1"/>
      <w:numFmt w:val="decimal"/>
      <w:lvlText w:val="Figure 3.%1"/>
      <w:lvlJc w:val="center"/>
      <w:pPr>
        <w:ind w:left="720" w:hanging="360"/>
      </w:pPr>
      <w:rPr>
        <w:rFonts w:hint="default"/>
        <w:b w:val="0"/>
        <w:bCs w:val="0"/>
        <w:i w:val="0"/>
        <w:iCs w:val="0"/>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BAD48D9"/>
    <w:multiLevelType w:val="hybridMultilevel"/>
    <w:tmpl w:val="A5C63F68"/>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D2059E4"/>
    <w:multiLevelType w:val="hybridMultilevel"/>
    <w:tmpl w:val="A89CFAA8"/>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F58778E"/>
    <w:multiLevelType w:val="hybridMultilevel"/>
    <w:tmpl w:val="4690667E"/>
    <w:lvl w:ilvl="0" w:tplc="1E9218EA">
      <w:start w:val="1"/>
      <w:numFmt w:val="decimal"/>
      <w:lvlText w:val="Figure.%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02B27F0"/>
    <w:multiLevelType w:val="hybridMultilevel"/>
    <w:tmpl w:val="82AA362E"/>
    <w:lvl w:ilvl="0" w:tplc="19007548">
      <w:start w:val="1"/>
      <w:numFmt w:val="decimal"/>
      <w:lvlText w:val="Tableau. %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66A765AD"/>
    <w:multiLevelType w:val="hybridMultilevel"/>
    <w:tmpl w:val="EEB2AF70"/>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72D668F"/>
    <w:multiLevelType w:val="hybridMultilevel"/>
    <w:tmpl w:val="7CA0A6D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A8E1CA7"/>
    <w:multiLevelType w:val="hybridMultilevel"/>
    <w:tmpl w:val="D24E9404"/>
    <w:lvl w:ilvl="0" w:tplc="8EF82702">
      <w:start w:val="15"/>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B0C6E09"/>
    <w:multiLevelType w:val="hybridMultilevel"/>
    <w:tmpl w:val="368018D8"/>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6BD50F93"/>
    <w:multiLevelType w:val="hybridMultilevel"/>
    <w:tmpl w:val="404AD9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6C402C58"/>
    <w:multiLevelType w:val="hybridMultilevel"/>
    <w:tmpl w:val="48EE58B6"/>
    <w:lvl w:ilvl="0" w:tplc="BA7E1432">
      <w:start w:val="1"/>
      <w:numFmt w:val="decimal"/>
      <w:pStyle w:val="figurecaption"/>
      <w:lvlText w:val="Figure %1. "/>
      <w:lvlJc w:val="left"/>
      <w:pPr>
        <w:tabs>
          <w:tab w:val="num" w:pos="720"/>
        </w:tabs>
      </w:pPr>
      <w:rPr>
        <w:rFonts w:ascii="Times New Roman" w:hAnsi="Times New Roman" w:cs="Times New Roman"/>
        <w:b w:val="0"/>
        <w:bCs w:val="0"/>
        <w:i w:val="0"/>
        <w:iCs w:val="0"/>
        <w:caps w:val="0"/>
        <w:smallCaps w:val="0"/>
        <w:strike w:val="0"/>
        <w:dstrike w:val="0"/>
        <w:outline w:val="0"/>
        <w:shadow w:val="0"/>
        <w:emboss w:val="0"/>
        <w:imprint w:val="0"/>
        <w:noProof w:val="0"/>
        <w:vanish w:val="0"/>
        <w:kern w:val="0"/>
        <w:position w:val="0"/>
        <w:u w:val="none"/>
        <w:effect w:val="none"/>
        <w:vertAlign w:val="baseline"/>
        <w:em w:val="none"/>
        <w:specVanish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6D6E5209"/>
    <w:multiLevelType w:val="hybridMultilevel"/>
    <w:tmpl w:val="58AC3FBA"/>
    <w:lvl w:ilvl="0" w:tplc="14FC5712">
      <w:start w:val="20"/>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E39413A"/>
    <w:multiLevelType w:val="hybridMultilevel"/>
    <w:tmpl w:val="36AAA2C8"/>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A6956E8"/>
    <w:multiLevelType w:val="hybridMultilevel"/>
    <w:tmpl w:val="806AFDFC"/>
    <w:lvl w:ilvl="0" w:tplc="EA288C2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C1E4E11"/>
    <w:multiLevelType w:val="hybridMultilevel"/>
    <w:tmpl w:val="74AEC4E4"/>
    <w:lvl w:ilvl="0" w:tplc="CCFC5FB8">
      <w:start w:val="1"/>
      <w:numFmt w:val="decimal"/>
      <w:lvlText w:val="Figure.%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7F4728C5"/>
    <w:multiLevelType w:val="hybridMultilevel"/>
    <w:tmpl w:val="96FCA9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1"/>
  </w:num>
  <w:num w:numId="2">
    <w:abstractNumId w:val="41"/>
  </w:num>
  <w:num w:numId="3">
    <w:abstractNumId w:val="14"/>
  </w:num>
  <w:num w:numId="4">
    <w:abstractNumId w:val="12"/>
  </w:num>
  <w:num w:numId="5">
    <w:abstractNumId w:val="3"/>
  </w:num>
  <w:num w:numId="6">
    <w:abstractNumId w:val="22"/>
  </w:num>
  <w:num w:numId="7">
    <w:abstractNumId w:val="25"/>
  </w:num>
  <w:num w:numId="8">
    <w:abstractNumId w:val="26"/>
  </w:num>
  <w:num w:numId="9">
    <w:abstractNumId w:val="42"/>
  </w:num>
  <w:num w:numId="10">
    <w:abstractNumId w:val="4"/>
  </w:num>
  <w:num w:numId="11">
    <w:abstractNumId w:val="5"/>
  </w:num>
  <w:num w:numId="12">
    <w:abstractNumId w:val="27"/>
  </w:num>
  <w:num w:numId="13">
    <w:abstractNumId w:val="33"/>
  </w:num>
  <w:num w:numId="14">
    <w:abstractNumId w:val="15"/>
  </w:num>
  <w:num w:numId="15">
    <w:abstractNumId w:val="23"/>
  </w:num>
  <w:num w:numId="16">
    <w:abstractNumId w:val="13"/>
  </w:num>
  <w:num w:numId="17">
    <w:abstractNumId w:val="28"/>
  </w:num>
  <w:num w:numId="18">
    <w:abstractNumId w:val="9"/>
  </w:num>
  <w:num w:numId="19">
    <w:abstractNumId w:val="37"/>
  </w:num>
  <w:num w:numId="20">
    <w:abstractNumId w:val="47"/>
  </w:num>
  <w:num w:numId="21">
    <w:abstractNumId w:val="45"/>
  </w:num>
  <w:num w:numId="22">
    <w:abstractNumId w:val="6"/>
  </w:num>
  <w:num w:numId="23">
    <w:abstractNumId w:val="32"/>
  </w:num>
  <w:num w:numId="24">
    <w:abstractNumId w:val="2"/>
  </w:num>
  <w:num w:numId="25">
    <w:abstractNumId w:val="16"/>
  </w:num>
  <w:num w:numId="26">
    <w:abstractNumId w:val="35"/>
  </w:num>
  <w:num w:numId="27">
    <w:abstractNumId w:val="29"/>
  </w:num>
  <w:num w:numId="28">
    <w:abstractNumId w:val="31"/>
  </w:num>
  <w:num w:numId="29">
    <w:abstractNumId w:val="36"/>
  </w:num>
  <w:num w:numId="30">
    <w:abstractNumId w:val="18"/>
  </w:num>
  <w:num w:numId="31">
    <w:abstractNumId w:val="11"/>
  </w:num>
  <w:num w:numId="32">
    <w:abstractNumId w:val="34"/>
  </w:num>
  <w:num w:numId="33">
    <w:abstractNumId w:val="17"/>
  </w:num>
  <w:num w:numId="34">
    <w:abstractNumId w:val="19"/>
  </w:num>
  <w:num w:numId="35">
    <w:abstractNumId w:val="24"/>
  </w:num>
  <w:num w:numId="36">
    <w:abstractNumId w:val="40"/>
  </w:num>
  <w:num w:numId="37">
    <w:abstractNumId w:val="10"/>
  </w:num>
  <w:num w:numId="38">
    <w:abstractNumId w:val="39"/>
  </w:num>
  <w:num w:numId="39">
    <w:abstractNumId w:val="46"/>
  </w:num>
  <w:num w:numId="40">
    <w:abstractNumId w:val="43"/>
  </w:num>
  <w:num w:numId="41">
    <w:abstractNumId w:val="1"/>
  </w:num>
  <w:num w:numId="42">
    <w:abstractNumId w:val="20"/>
  </w:num>
  <w:num w:numId="43">
    <w:abstractNumId w:val="44"/>
  </w:num>
  <w:num w:numId="44">
    <w:abstractNumId w:val="0"/>
  </w:num>
  <w:num w:numId="45">
    <w:abstractNumId w:val="30"/>
  </w:num>
  <w:num w:numId="46">
    <w:abstractNumId w:val="8"/>
  </w:num>
  <w:num w:numId="47">
    <w:abstractNumId w:val="7"/>
  </w:num>
  <w:num w:numId="48">
    <w:abstractNumId w:val="3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yagoub">
    <w15:presenceInfo w15:providerId="AD" w15:userId="S-1-5-21-2797327531-1930256066-365335525-5173"/>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471FD"/>
    <w:rsid w:val="00002418"/>
    <w:rsid w:val="00017397"/>
    <w:rsid w:val="00030463"/>
    <w:rsid w:val="00037060"/>
    <w:rsid w:val="00052823"/>
    <w:rsid w:val="000B6F51"/>
    <w:rsid w:val="000C3E7B"/>
    <w:rsid w:val="000D2B5C"/>
    <w:rsid w:val="000E079B"/>
    <w:rsid w:val="00130DD5"/>
    <w:rsid w:val="00136344"/>
    <w:rsid w:val="001456AD"/>
    <w:rsid w:val="00167A2A"/>
    <w:rsid w:val="001F12F0"/>
    <w:rsid w:val="001F4EB7"/>
    <w:rsid w:val="00203CD6"/>
    <w:rsid w:val="002114CA"/>
    <w:rsid w:val="00225A60"/>
    <w:rsid w:val="002409BA"/>
    <w:rsid w:val="00242911"/>
    <w:rsid w:val="002639DC"/>
    <w:rsid w:val="002C30BC"/>
    <w:rsid w:val="002D784B"/>
    <w:rsid w:val="002E1865"/>
    <w:rsid w:val="002F688E"/>
    <w:rsid w:val="00302669"/>
    <w:rsid w:val="0032543C"/>
    <w:rsid w:val="00342F3F"/>
    <w:rsid w:val="00367B69"/>
    <w:rsid w:val="003876F0"/>
    <w:rsid w:val="0039504A"/>
    <w:rsid w:val="003B3F6C"/>
    <w:rsid w:val="00427F30"/>
    <w:rsid w:val="00437AC9"/>
    <w:rsid w:val="0044122A"/>
    <w:rsid w:val="00451915"/>
    <w:rsid w:val="004648F5"/>
    <w:rsid w:val="00474BFA"/>
    <w:rsid w:val="0049565E"/>
    <w:rsid w:val="004D4881"/>
    <w:rsid w:val="004E2622"/>
    <w:rsid w:val="0051454D"/>
    <w:rsid w:val="00530527"/>
    <w:rsid w:val="00536BC3"/>
    <w:rsid w:val="005473BA"/>
    <w:rsid w:val="00550C27"/>
    <w:rsid w:val="00550E6B"/>
    <w:rsid w:val="00587860"/>
    <w:rsid w:val="005A2CBF"/>
    <w:rsid w:val="005B7097"/>
    <w:rsid w:val="005C71F7"/>
    <w:rsid w:val="005D0CC5"/>
    <w:rsid w:val="00605542"/>
    <w:rsid w:val="00607946"/>
    <w:rsid w:val="0062609D"/>
    <w:rsid w:val="0063675B"/>
    <w:rsid w:val="00642C5F"/>
    <w:rsid w:val="0065729A"/>
    <w:rsid w:val="00661174"/>
    <w:rsid w:val="00674570"/>
    <w:rsid w:val="006A3F59"/>
    <w:rsid w:val="006B1E92"/>
    <w:rsid w:val="006C1446"/>
    <w:rsid w:val="006E576B"/>
    <w:rsid w:val="0070202E"/>
    <w:rsid w:val="00725D98"/>
    <w:rsid w:val="007336FC"/>
    <w:rsid w:val="007469D9"/>
    <w:rsid w:val="00773B79"/>
    <w:rsid w:val="00791B18"/>
    <w:rsid w:val="007962A4"/>
    <w:rsid w:val="007D125B"/>
    <w:rsid w:val="007D7C75"/>
    <w:rsid w:val="00803426"/>
    <w:rsid w:val="00816B19"/>
    <w:rsid w:val="00817D8E"/>
    <w:rsid w:val="008A6A06"/>
    <w:rsid w:val="008B353C"/>
    <w:rsid w:val="008B6143"/>
    <w:rsid w:val="008B6A5B"/>
    <w:rsid w:val="008E7B4E"/>
    <w:rsid w:val="008F33DC"/>
    <w:rsid w:val="00911260"/>
    <w:rsid w:val="00913874"/>
    <w:rsid w:val="00941DD4"/>
    <w:rsid w:val="0096312E"/>
    <w:rsid w:val="0097101C"/>
    <w:rsid w:val="009775C9"/>
    <w:rsid w:val="009B4BF8"/>
    <w:rsid w:val="009F4459"/>
    <w:rsid w:val="00A0495F"/>
    <w:rsid w:val="00A1453D"/>
    <w:rsid w:val="00A243E8"/>
    <w:rsid w:val="00A96459"/>
    <w:rsid w:val="00AA0518"/>
    <w:rsid w:val="00AA07D1"/>
    <w:rsid w:val="00AA1334"/>
    <w:rsid w:val="00AB3614"/>
    <w:rsid w:val="00AC7C79"/>
    <w:rsid w:val="00AD2691"/>
    <w:rsid w:val="00AF3D30"/>
    <w:rsid w:val="00B11AA8"/>
    <w:rsid w:val="00B140C8"/>
    <w:rsid w:val="00B25438"/>
    <w:rsid w:val="00B335FA"/>
    <w:rsid w:val="00B6403E"/>
    <w:rsid w:val="00B70A26"/>
    <w:rsid w:val="00B71CCE"/>
    <w:rsid w:val="00B81EF8"/>
    <w:rsid w:val="00B86FC2"/>
    <w:rsid w:val="00BD5064"/>
    <w:rsid w:val="00C10F0C"/>
    <w:rsid w:val="00C213BA"/>
    <w:rsid w:val="00C311AE"/>
    <w:rsid w:val="00C36B19"/>
    <w:rsid w:val="00CE1594"/>
    <w:rsid w:val="00CE6EA6"/>
    <w:rsid w:val="00CF0D60"/>
    <w:rsid w:val="00CF667A"/>
    <w:rsid w:val="00D025E7"/>
    <w:rsid w:val="00D3219C"/>
    <w:rsid w:val="00D33724"/>
    <w:rsid w:val="00D447AD"/>
    <w:rsid w:val="00D47C25"/>
    <w:rsid w:val="00D50175"/>
    <w:rsid w:val="00D53EB1"/>
    <w:rsid w:val="00D552A1"/>
    <w:rsid w:val="00D55A2E"/>
    <w:rsid w:val="00D67245"/>
    <w:rsid w:val="00D93127"/>
    <w:rsid w:val="00DF7F1B"/>
    <w:rsid w:val="00E43FBB"/>
    <w:rsid w:val="00E87ABC"/>
    <w:rsid w:val="00E96A66"/>
    <w:rsid w:val="00EA1852"/>
    <w:rsid w:val="00EC6639"/>
    <w:rsid w:val="00ED48AC"/>
    <w:rsid w:val="00F176EB"/>
    <w:rsid w:val="00F21710"/>
    <w:rsid w:val="00F32A29"/>
    <w:rsid w:val="00F33CBD"/>
    <w:rsid w:val="00F3717B"/>
    <w:rsid w:val="00F41BD3"/>
    <w:rsid w:val="00F471FD"/>
    <w:rsid w:val="00F610D1"/>
    <w:rsid w:val="00F63BCF"/>
    <w:rsid w:val="00F92516"/>
    <w:rsid w:val="00FA0FC0"/>
    <w:rsid w:val="00FE358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860"/>
  </w:style>
  <w:style w:type="paragraph" w:styleId="Titre1">
    <w:name w:val="heading 1"/>
    <w:basedOn w:val="Normal"/>
    <w:next w:val="Normal"/>
    <w:link w:val="Titre1Car"/>
    <w:uiPriority w:val="9"/>
    <w:qFormat/>
    <w:rsid w:val="00CF0D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F0D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F0D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F0D6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F0D6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F0D60"/>
    <w:rPr>
      <w:rFonts w:asciiTheme="majorHAnsi" w:eastAsiaTheme="majorEastAsia" w:hAnsiTheme="majorHAnsi" w:cstheme="majorBidi"/>
      <w:b/>
      <w:bCs/>
      <w:color w:val="4F81BD" w:themeColor="accent1"/>
    </w:rPr>
  </w:style>
  <w:style w:type="table" w:styleId="Grilledutableau">
    <w:name w:val="Table Grid"/>
    <w:basedOn w:val="TableauNormal"/>
    <w:rsid w:val="00CF0D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CF0D60"/>
    <w:pPr>
      <w:ind w:left="720"/>
      <w:contextualSpacing/>
    </w:pPr>
  </w:style>
  <w:style w:type="paragraph" w:styleId="Textedebulles">
    <w:name w:val="Balloon Text"/>
    <w:basedOn w:val="Normal"/>
    <w:link w:val="TextedebullesCar"/>
    <w:uiPriority w:val="99"/>
    <w:semiHidden/>
    <w:unhideWhenUsed/>
    <w:rsid w:val="00CF0D6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0D60"/>
    <w:rPr>
      <w:rFonts w:ascii="Tahoma" w:hAnsi="Tahoma" w:cs="Tahoma"/>
      <w:sz w:val="16"/>
      <w:szCs w:val="16"/>
    </w:rPr>
  </w:style>
  <w:style w:type="character" w:customStyle="1" w:styleId="En-tteCar">
    <w:name w:val="En-tête Car"/>
    <w:basedOn w:val="Policepardfaut"/>
    <w:link w:val="En-tte"/>
    <w:uiPriority w:val="99"/>
    <w:rsid w:val="00CF0D60"/>
  </w:style>
  <w:style w:type="paragraph" w:styleId="En-tte">
    <w:name w:val="header"/>
    <w:basedOn w:val="Normal"/>
    <w:link w:val="En-tteCar"/>
    <w:uiPriority w:val="99"/>
    <w:unhideWhenUsed/>
    <w:rsid w:val="00CF0D60"/>
    <w:pPr>
      <w:tabs>
        <w:tab w:val="center" w:pos="4536"/>
        <w:tab w:val="right" w:pos="9072"/>
      </w:tabs>
      <w:spacing w:after="0" w:line="240" w:lineRule="auto"/>
    </w:pPr>
  </w:style>
  <w:style w:type="character" w:customStyle="1" w:styleId="En-tteCar1">
    <w:name w:val="En-tête Car1"/>
    <w:basedOn w:val="Policepardfaut"/>
    <w:uiPriority w:val="99"/>
    <w:semiHidden/>
    <w:rsid w:val="00CF0D60"/>
  </w:style>
  <w:style w:type="character" w:customStyle="1" w:styleId="PieddepageCar">
    <w:name w:val="Pied de page Car"/>
    <w:basedOn w:val="Policepardfaut"/>
    <w:link w:val="Pieddepage"/>
    <w:uiPriority w:val="99"/>
    <w:rsid w:val="00CF0D60"/>
  </w:style>
  <w:style w:type="paragraph" w:styleId="Pieddepage">
    <w:name w:val="footer"/>
    <w:basedOn w:val="Normal"/>
    <w:link w:val="PieddepageCar"/>
    <w:uiPriority w:val="99"/>
    <w:unhideWhenUsed/>
    <w:rsid w:val="00CF0D60"/>
    <w:pPr>
      <w:tabs>
        <w:tab w:val="center" w:pos="4536"/>
        <w:tab w:val="right" w:pos="9072"/>
      </w:tabs>
      <w:spacing w:after="0" w:line="240" w:lineRule="auto"/>
    </w:pPr>
  </w:style>
  <w:style w:type="character" w:customStyle="1" w:styleId="PieddepageCar1">
    <w:name w:val="Pied de page Car1"/>
    <w:basedOn w:val="Policepardfaut"/>
    <w:uiPriority w:val="99"/>
    <w:semiHidden/>
    <w:rsid w:val="00CF0D60"/>
  </w:style>
  <w:style w:type="character" w:customStyle="1" w:styleId="CommentaireCar">
    <w:name w:val="Commentaire Car"/>
    <w:basedOn w:val="Policepardfaut"/>
    <w:link w:val="Commentaire"/>
    <w:uiPriority w:val="99"/>
    <w:semiHidden/>
    <w:rsid w:val="00CF0D60"/>
    <w:rPr>
      <w:sz w:val="20"/>
      <w:szCs w:val="20"/>
    </w:rPr>
  </w:style>
  <w:style w:type="paragraph" w:styleId="Commentaire">
    <w:name w:val="annotation text"/>
    <w:basedOn w:val="Normal"/>
    <w:link w:val="CommentaireCar"/>
    <w:uiPriority w:val="99"/>
    <w:semiHidden/>
    <w:unhideWhenUsed/>
    <w:rsid w:val="00CF0D60"/>
    <w:pPr>
      <w:spacing w:line="240" w:lineRule="auto"/>
    </w:pPr>
    <w:rPr>
      <w:sz w:val="20"/>
      <w:szCs w:val="20"/>
    </w:rPr>
  </w:style>
  <w:style w:type="character" w:customStyle="1" w:styleId="CommentaireCar1">
    <w:name w:val="Commentaire Car1"/>
    <w:basedOn w:val="Policepardfaut"/>
    <w:uiPriority w:val="99"/>
    <w:semiHidden/>
    <w:rsid w:val="00CF0D60"/>
    <w:rPr>
      <w:sz w:val="20"/>
      <w:szCs w:val="20"/>
    </w:rPr>
  </w:style>
  <w:style w:type="character" w:customStyle="1" w:styleId="ObjetducommentaireCar">
    <w:name w:val="Objet du commentaire Car"/>
    <w:basedOn w:val="CommentaireCar"/>
    <w:link w:val="Objetducommentaire"/>
    <w:uiPriority w:val="99"/>
    <w:semiHidden/>
    <w:rsid w:val="00CF0D60"/>
    <w:rPr>
      <w:b/>
      <w:bCs/>
      <w:sz w:val="20"/>
      <w:szCs w:val="20"/>
    </w:rPr>
  </w:style>
  <w:style w:type="paragraph" w:styleId="Objetducommentaire">
    <w:name w:val="annotation subject"/>
    <w:basedOn w:val="Commentaire"/>
    <w:next w:val="Commentaire"/>
    <w:link w:val="ObjetducommentaireCar"/>
    <w:uiPriority w:val="99"/>
    <w:semiHidden/>
    <w:unhideWhenUsed/>
    <w:rsid w:val="00CF0D60"/>
    <w:rPr>
      <w:b/>
      <w:bCs/>
    </w:rPr>
  </w:style>
  <w:style w:type="character" w:customStyle="1" w:styleId="ObjetducommentaireCar1">
    <w:name w:val="Objet du commentaire Car1"/>
    <w:basedOn w:val="CommentaireCar1"/>
    <w:uiPriority w:val="99"/>
    <w:semiHidden/>
    <w:rsid w:val="00CF0D60"/>
    <w:rPr>
      <w:b/>
      <w:bCs/>
      <w:sz w:val="20"/>
      <w:szCs w:val="20"/>
    </w:rPr>
  </w:style>
  <w:style w:type="paragraph" w:styleId="Sansinterligne">
    <w:name w:val="No Spacing"/>
    <w:uiPriority w:val="1"/>
    <w:qFormat/>
    <w:rsid w:val="00CF0D60"/>
    <w:pPr>
      <w:spacing w:after="0" w:line="240" w:lineRule="auto"/>
    </w:pPr>
    <w:rPr>
      <w:rFonts w:eastAsiaTheme="minorEastAsia"/>
      <w:lang w:eastAsia="fr-FR"/>
    </w:rPr>
  </w:style>
  <w:style w:type="character" w:styleId="Textedelespacerserv">
    <w:name w:val="Placeholder Text"/>
    <w:basedOn w:val="Policepardfaut"/>
    <w:uiPriority w:val="99"/>
    <w:semiHidden/>
    <w:rsid w:val="00CF0D60"/>
    <w:rPr>
      <w:color w:val="808080"/>
    </w:rPr>
  </w:style>
  <w:style w:type="character" w:styleId="Marquedecommentaire">
    <w:name w:val="annotation reference"/>
    <w:basedOn w:val="Policepardfaut"/>
    <w:uiPriority w:val="99"/>
    <w:semiHidden/>
    <w:unhideWhenUsed/>
    <w:rsid w:val="00CF0D60"/>
    <w:rPr>
      <w:sz w:val="16"/>
      <w:szCs w:val="16"/>
    </w:rPr>
  </w:style>
  <w:style w:type="paragraph" w:styleId="Corpsdetexte">
    <w:name w:val="Body Text"/>
    <w:basedOn w:val="Normal"/>
    <w:link w:val="CorpsdetexteCar"/>
    <w:rsid w:val="00CF0D60"/>
    <w:pPr>
      <w:spacing w:after="0" w:line="228" w:lineRule="auto"/>
      <w:ind w:firstLine="288"/>
      <w:jc w:val="both"/>
    </w:pPr>
    <w:rPr>
      <w:rFonts w:ascii="Times New Roman" w:eastAsia="SimSun" w:hAnsi="Times New Roman" w:cs="Times New Roman"/>
      <w:spacing w:val="-1"/>
      <w:sz w:val="20"/>
      <w:szCs w:val="20"/>
      <w:lang w:val="en-US"/>
    </w:rPr>
  </w:style>
  <w:style w:type="character" w:customStyle="1" w:styleId="CorpsdetexteCar">
    <w:name w:val="Corps de texte Car"/>
    <w:basedOn w:val="Policepardfaut"/>
    <w:link w:val="Corpsdetexte"/>
    <w:rsid w:val="00CF0D60"/>
    <w:rPr>
      <w:rFonts w:ascii="Times New Roman" w:eastAsia="SimSun" w:hAnsi="Times New Roman" w:cs="Times New Roman"/>
      <w:spacing w:val="-1"/>
      <w:sz w:val="20"/>
      <w:szCs w:val="20"/>
      <w:lang w:val="en-US"/>
    </w:rPr>
  </w:style>
  <w:style w:type="character" w:customStyle="1" w:styleId="hps">
    <w:name w:val="hps"/>
    <w:basedOn w:val="Policepardfaut"/>
    <w:rsid w:val="00CF0D60"/>
  </w:style>
  <w:style w:type="paragraph" w:customStyle="1" w:styleId="figurecaption">
    <w:name w:val="figure caption"/>
    <w:rsid w:val="00CF0D60"/>
    <w:pPr>
      <w:numPr>
        <w:numId w:val="9"/>
      </w:numPr>
      <w:spacing w:before="80" w:line="240" w:lineRule="auto"/>
      <w:jc w:val="center"/>
    </w:pPr>
    <w:rPr>
      <w:rFonts w:ascii="Times New Roman" w:eastAsia="SimSun" w:hAnsi="Times New Roman" w:cs="Times New Roman"/>
      <w:noProof/>
      <w:sz w:val="16"/>
      <w:szCs w:val="16"/>
      <w:lang w:val="en-US"/>
    </w:rPr>
  </w:style>
  <w:style w:type="character" w:styleId="Rfrenceple">
    <w:name w:val="Subtle Reference"/>
    <w:basedOn w:val="Policepardfaut"/>
    <w:uiPriority w:val="31"/>
    <w:qFormat/>
    <w:rsid w:val="00CF0D60"/>
    <w:rPr>
      <w:smallCaps/>
      <w:color w:val="C0504D" w:themeColor="accent2"/>
      <w:u w:val="single"/>
    </w:rPr>
  </w:style>
  <w:style w:type="paragraph" w:styleId="TM1">
    <w:name w:val="toc 1"/>
    <w:basedOn w:val="Normal"/>
    <w:next w:val="Normal"/>
    <w:autoRedefine/>
    <w:uiPriority w:val="39"/>
    <w:unhideWhenUsed/>
    <w:rsid w:val="00B81EF8"/>
    <w:pPr>
      <w:spacing w:after="100"/>
    </w:pPr>
  </w:style>
  <w:style w:type="paragraph" w:styleId="TM2">
    <w:name w:val="toc 2"/>
    <w:basedOn w:val="Normal"/>
    <w:next w:val="Normal"/>
    <w:autoRedefine/>
    <w:uiPriority w:val="39"/>
    <w:unhideWhenUsed/>
    <w:rsid w:val="00B81EF8"/>
    <w:pPr>
      <w:spacing w:after="100"/>
      <w:ind w:left="220"/>
    </w:pPr>
  </w:style>
  <w:style w:type="paragraph" w:styleId="TM3">
    <w:name w:val="toc 3"/>
    <w:basedOn w:val="Normal"/>
    <w:next w:val="Normal"/>
    <w:autoRedefine/>
    <w:uiPriority w:val="39"/>
    <w:unhideWhenUsed/>
    <w:rsid w:val="00B81EF8"/>
    <w:pPr>
      <w:spacing w:after="100"/>
      <w:ind w:left="440"/>
    </w:pPr>
  </w:style>
  <w:style w:type="character" w:styleId="Lienhypertexte">
    <w:name w:val="Hyperlink"/>
    <w:basedOn w:val="Policepardfaut"/>
    <w:uiPriority w:val="99"/>
    <w:unhideWhenUsed/>
    <w:rsid w:val="00B81EF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860"/>
  </w:style>
  <w:style w:type="paragraph" w:styleId="Titre1">
    <w:name w:val="heading 1"/>
    <w:basedOn w:val="Normal"/>
    <w:next w:val="Normal"/>
    <w:link w:val="Titre1Car"/>
    <w:uiPriority w:val="9"/>
    <w:qFormat/>
    <w:rsid w:val="00CF0D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F0D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F0D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F0D6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F0D6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F0D60"/>
    <w:rPr>
      <w:rFonts w:asciiTheme="majorHAnsi" w:eastAsiaTheme="majorEastAsia" w:hAnsiTheme="majorHAnsi" w:cstheme="majorBidi"/>
      <w:b/>
      <w:bCs/>
      <w:color w:val="4F81BD" w:themeColor="accent1"/>
    </w:rPr>
  </w:style>
  <w:style w:type="table" w:styleId="Grilledutableau">
    <w:name w:val="Table Grid"/>
    <w:basedOn w:val="TableauNormal"/>
    <w:rsid w:val="00CF0D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CF0D60"/>
    <w:pPr>
      <w:ind w:left="720"/>
      <w:contextualSpacing/>
    </w:pPr>
  </w:style>
  <w:style w:type="paragraph" w:styleId="Textedebulles">
    <w:name w:val="Balloon Text"/>
    <w:basedOn w:val="Normal"/>
    <w:link w:val="TextedebullesCar"/>
    <w:uiPriority w:val="99"/>
    <w:semiHidden/>
    <w:unhideWhenUsed/>
    <w:rsid w:val="00CF0D6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F0D60"/>
    <w:rPr>
      <w:rFonts w:ascii="Tahoma" w:hAnsi="Tahoma" w:cs="Tahoma"/>
      <w:sz w:val="16"/>
      <w:szCs w:val="16"/>
    </w:rPr>
  </w:style>
  <w:style w:type="character" w:customStyle="1" w:styleId="En-tteCar">
    <w:name w:val="En-tête Car"/>
    <w:basedOn w:val="Policepardfaut"/>
    <w:link w:val="En-tte"/>
    <w:uiPriority w:val="99"/>
    <w:rsid w:val="00CF0D60"/>
  </w:style>
  <w:style w:type="paragraph" w:styleId="En-tte">
    <w:name w:val="header"/>
    <w:basedOn w:val="Normal"/>
    <w:link w:val="En-tteCar"/>
    <w:uiPriority w:val="99"/>
    <w:unhideWhenUsed/>
    <w:rsid w:val="00CF0D60"/>
    <w:pPr>
      <w:tabs>
        <w:tab w:val="center" w:pos="4536"/>
        <w:tab w:val="right" w:pos="9072"/>
      </w:tabs>
      <w:spacing w:after="0" w:line="240" w:lineRule="auto"/>
    </w:pPr>
  </w:style>
  <w:style w:type="character" w:customStyle="1" w:styleId="En-tteCar1">
    <w:name w:val="En-tête Car1"/>
    <w:basedOn w:val="Policepardfaut"/>
    <w:uiPriority w:val="99"/>
    <w:semiHidden/>
    <w:rsid w:val="00CF0D60"/>
  </w:style>
  <w:style w:type="character" w:customStyle="1" w:styleId="PieddepageCar">
    <w:name w:val="Pied de page Car"/>
    <w:basedOn w:val="Policepardfaut"/>
    <w:link w:val="Pieddepage"/>
    <w:uiPriority w:val="99"/>
    <w:rsid w:val="00CF0D60"/>
  </w:style>
  <w:style w:type="paragraph" w:styleId="Pieddepage">
    <w:name w:val="footer"/>
    <w:basedOn w:val="Normal"/>
    <w:link w:val="PieddepageCar"/>
    <w:uiPriority w:val="99"/>
    <w:unhideWhenUsed/>
    <w:rsid w:val="00CF0D60"/>
    <w:pPr>
      <w:tabs>
        <w:tab w:val="center" w:pos="4536"/>
        <w:tab w:val="right" w:pos="9072"/>
      </w:tabs>
      <w:spacing w:after="0" w:line="240" w:lineRule="auto"/>
    </w:pPr>
  </w:style>
  <w:style w:type="character" w:customStyle="1" w:styleId="PieddepageCar1">
    <w:name w:val="Pied de page Car1"/>
    <w:basedOn w:val="Policepardfaut"/>
    <w:uiPriority w:val="99"/>
    <w:semiHidden/>
    <w:rsid w:val="00CF0D60"/>
  </w:style>
  <w:style w:type="character" w:customStyle="1" w:styleId="CommentaireCar">
    <w:name w:val="Commentaire Car"/>
    <w:basedOn w:val="Policepardfaut"/>
    <w:link w:val="Commentaire"/>
    <w:uiPriority w:val="99"/>
    <w:semiHidden/>
    <w:rsid w:val="00CF0D60"/>
    <w:rPr>
      <w:sz w:val="20"/>
      <w:szCs w:val="20"/>
    </w:rPr>
  </w:style>
  <w:style w:type="paragraph" w:styleId="Commentaire">
    <w:name w:val="annotation text"/>
    <w:basedOn w:val="Normal"/>
    <w:link w:val="CommentaireCar"/>
    <w:uiPriority w:val="99"/>
    <w:semiHidden/>
    <w:unhideWhenUsed/>
    <w:rsid w:val="00CF0D60"/>
    <w:pPr>
      <w:spacing w:line="240" w:lineRule="auto"/>
    </w:pPr>
    <w:rPr>
      <w:sz w:val="20"/>
      <w:szCs w:val="20"/>
    </w:rPr>
  </w:style>
  <w:style w:type="character" w:customStyle="1" w:styleId="CommentaireCar1">
    <w:name w:val="Commentaire Car1"/>
    <w:basedOn w:val="Policepardfaut"/>
    <w:uiPriority w:val="99"/>
    <w:semiHidden/>
    <w:rsid w:val="00CF0D60"/>
    <w:rPr>
      <w:sz w:val="20"/>
      <w:szCs w:val="20"/>
    </w:rPr>
  </w:style>
  <w:style w:type="character" w:customStyle="1" w:styleId="ObjetducommentaireCar">
    <w:name w:val="Objet du commentaire Car"/>
    <w:basedOn w:val="CommentaireCar"/>
    <w:link w:val="Objetducommentaire"/>
    <w:uiPriority w:val="99"/>
    <w:semiHidden/>
    <w:rsid w:val="00CF0D60"/>
    <w:rPr>
      <w:b/>
      <w:bCs/>
      <w:sz w:val="20"/>
      <w:szCs w:val="20"/>
    </w:rPr>
  </w:style>
  <w:style w:type="paragraph" w:styleId="Objetducommentaire">
    <w:name w:val="annotation subject"/>
    <w:basedOn w:val="Commentaire"/>
    <w:next w:val="Commentaire"/>
    <w:link w:val="ObjetducommentaireCar"/>
    <w:uiPriority w:val="99"/>
    <w:semiHidden/>
    <w:unhideWhenUsed/>
    <w:rsid w:val="00CF0D60"/>
    <w:rPr>
      <w:b/>
      <w:bCs/>
    </w:rPr>
  </w:style>
  <w:style w:type="character" w:customStyle="1" w:styleId="ObjetducommentaireCar1">
    <w:name w:val="Objet du commentaire Car1"/>
    <w:basedOn w:val="CommentaireCar1"/>
    <w:uiPriority w:val="99"/>
    <w:semiHidden/>
    <w:rsid w:val="00CF0D60"/>
    <w:rPr>
      <w:b/>
      <w:bCs/>
      <w:sz w:val="20"/>
      <w:szCs w:val="20"/>
    </w:rPr>
  </w:style>
  <w:style w:type="paragraph" w:styleId="Sansinterligne">
    <w:name w:val="No Spacing"/>
    <w:uiPriority w:val="1"/>
    <w:qFormat/>
    <w:rsid w:val="00CF0D60"/>
    <w:pPr>
      <w:spacing w:after="0" w:line="240" w:lineRule="auto"/>
    </w:pPr>
    <w:rPr>
      <w:rFonts w:eastAsiaTheme="minorEastAsia"/>
      <w:lang w:eastAsia="fr-FR"/>
    </w:rPr>
  </w:style>
  <w:style w:type="character" w:styleId="Textedelespacerserv">
    <w:name w:val="Placeholder Text"/>
    <w:basedOn w:val="Policepardfaut"/>
    <w:uiPriority w:val="99"/>
    <w:semiHidden/>
    <w:rsid w:val="00CF0D60"/>
    <w:rPr>
      <w:color w:val="808080"/>
    </w:rPr>
  </w:style>
  <w:style w:type="character" w:styleId="Marquedecommentaire">
    <w:name w:val="annotation reference"/>
    <w:basedOn w:val="Policepardfaut"/>
    <w:uiPriority w:val="99"/>
    <w:semiHidden/>
    <w:unhideWhenUsed/>
    <w:rsid w:val="00CF0D60"/>
    <w:rPr>
      <w:sz w:val="16"/>
      <w:szCs w:val="16"/>
    </w:rPr>
  </w:style>
  <w:style w:type="paragraph" w:styleId="Corpsdetexte">
    <w:name w:val="Body Text"/>
    <w:basedOn w:val="Normal"/>
    <w:link w:val="CorpsdetexteCar"/>
    <w:rsid w:val="00CF0D60"/>
    <w:pPr>
      <w:spacing w:after="0" w:line="228" w:lineRule="auto"/>
      <w:ind w:firstLine="288"/>
      <w:jc w:val="both"/>
    </w:pPr>
    <w:rPr>
      <w:rFonts w:ascii="Times New Roman" w:eastAsia="SimSun" w:hAnsi="Times New Roman" w:cs="Times New Roman"/>
      <w:spacing w:val="-1"/>
      <w:sz w:val="20"/>
      <w:szCs w:val="20"/>
      <w:lang w:val="en-US"/>
    </w:rPr>
  </w:style>
  <w:style w:type="character" w:customStyle="1" w:styleId="CorpsdetexteCar">
    <w:name w:val="Corps de texte Car"/>
    <w:basedOn w:val="Policepardfaut"/>
    <w:link w:val="Corpsdetexte"/>
    <w:rsid w:val="00CF0D60"/>
    <w:rPr>
      <w:rFonts w:ascii="Times New Roman" w:eastAsia="SimSun" w:hAnsi="Times New Roman" w:cs="Times New Roman"/>
      <w:spacing w:val="-1"/>
      <w:sz w:val="20"/>
      <w:szCs w:val="20"/>
      <w:lang w:val="en-US"/>
    </w:rPr>
  </w:style>
  <w:style w:type="character" w:customStyle="1" w:styleId="hps">
    <w:name w:val="hps"/>
    <w:basedOn w:val="Policepardfaut"/>
    <w:rsid w:val="00CF0D60"/>
  </w:style>
  <w:style w:type="paragraph" w:customStyle="1" w:styleId="figurecaption">
    <w:name w:val="figure caption"/>
    <w:rsid w:val="00CF0D60"/>
    <w:pPr>
      <w:numPr>
        <w:numId w:val="9"/>
      </w:numPr>
      <w:spacing w:before="80" w:line="240" w:lineRule="auto"/>
      <w:jc w:val="center"/>
    </w:pPr>
    <w:rPr>
      <w:rFonts w:ascii="Times New Roman" w:eastAsia="SimSun" w:hAnsi="Times New Roman" w:cs="Times New Roman"/>
      <w:noProof/>
      <w:sz w:val="16"/>
      <w:szCs w:val="16"/>
      <w:lang w:val="en-US"/>
    </w:rPr>
  </w:style>
  <w:style w:type="character" w:styleId="Rfrenceple">
    <w:name w:val="Subtle Reference"/>
    <w:basedOn w:val="Policepardfaut"/>
    <w:uiPriority w:val="31"/>
    <w:qFormat/>
    <w:rsid w:val="00CF0D60"/>
    <w:rPr>
      <w:smallCaps/>
      <w:color w:val="C0504D" w:themeColor="accent2"/>
      <w:u w:val="single"/>
    </w:rPr>
  </w:style>
  <w:style w:type="paragraph" w:styleId="TM1">
    <w:name w:val="toc 1"/>
    <w:basedOn w:val="Normal"/>
    <w:next w:val="Normal"/>
    <w:autoRedefine/>
    <w:uiPriority w:val="39"/>
    <w:unhideWhenUsed/>
    <w:rsid w:val="00B81EF8"/>
    <w:pPr>
      <w:spacing w:after="100"/>
    </w:pPr>
  </w:style>
  <w:style w:type="paragraph" w:styleId="TM2">
    <w:name w:val="toc 2"/>
    <w:basedOn w:val="Normal"/>
    <w:next w:val="Normal"/>
    <w:autoRedefine/>
    <w:uiPriority w:val="39"/>
    <w:unhideWhenUsed/>
    <w:rsid w:val="00B81EF8"/>
    <w:pPr>
      <w:spacing w:after="100"/>
      <w:ind w:left="220"/>
    </w:pPr>
  </w:style>
  <w:style w:type="paragraph" w:styleId="TM3">
    <w:name w:val="toc 3"/>
    <w:basedOn w:val="Normal"/>
    <w:next w:val="Normal"/>
    <w:autoRedefine/>
    <w:uiPriority w:val="39"/>
    <w:unhideWhenUsed/>
    <w:rsid w:val="00B81EF8"/>
    <w:pPr>
      <w:spacing w:after="100"/>
      <w:ind w:left="440"/>
    </w:pPr>
  </w:style>
  <w:style w:type="character" w:styleId="Lienhypertexte">
    <w:name w:val="Hyperlink"/>
    <w:basedOn w:val="Policepardfaut"/>
    <w:uiPriority w:val="99"/>
    <w:unhideWhenUsed/>
    <w:rsid w:val="00B81EF8"/>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21" Type="http://schemas.microsoft.com/office/2007/relationships/stylesWithEffects" Target="stylesWithEffects.xml"/><Relationship Id="rId3" Type="http://schemas.openxmlformats.org/officeDocument/2006/relationships/styles" Target="styles.xml"/><Relationship Id="rId120" Type="http://schemas.microsoft.com/office/2011/relationships/commentsExtended" Target="commentsExtended.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19" Type="http://schemas.microsoft.com/office/2011/relationships/people" Target="people.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08BD44-7690-4984-88C6-B690C82C5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Words>
  <Characters>25</Characters>
  <Application>Microsoft Office Word</Application>
  <DocSecurity>0</DocSecurity>
  <Lines>1</Lines>
  <Paragraphs>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Abdelhalim A. Saadi</dc:creator>
  <cp:lastModifiedBy>traitement</cp:lastModifiedBy>
  <cp:revision>3</cp:revision>
  <cp:lastPrinted>2015-10-10T22:11:00Z</cp:lastPrinted>
  <dcterms:created xsi:type="dcterms:W3CDTF">2017-01-31T09:39:00Z</dcterms:created>
  <dcterms:modified xsi:type="dcterms:W3CDTF">2017-01-31T09:39:00Z</dcterms:modified>
</cp:coreProperties>
</file>