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2E3D" w:rsidRPr="00092E3D" w:rsidRDefault="00092E3D" w:rsidP="00B23850">
      <w:pPr>
        <w:spacing w:line="360" w:lineRule="auto"/>
        <w:jc w:val="both"/>
        <w:rPr>
          <w:rFonts w:asciiTheme="majorBidi" w:hAnsiTheme="majorBidi" w:cstheme="majorBidi"/>
          <w:b/>
          <w:bCs/>
          <w:sz w:val="24"/>
          <w:szCs w:val="24"/>
        </w:rPr>
      </w:pPr>
      <w:r w:rsidRPr="00092E3D">
        <w:rPr>
          <w:rFonts w:asciiTheme="majorBidi" w:hAnsiTheme="majorBidi" w:cstheme="majorBidi"/>
          <w:b/>
          <w:bCs/>
          <w:sz w:val="24"/>
          <w:szCs w:val="24"/>
        </w:rPr>
        <w:t>Résumé</w:t>
      </w:r>
    </w:p>
    <w:p w:rsidR="005066DB" w:rsidRPr="00181D69" w:rsidRDefault="005066DB" w:rsidP="00B23850">
      <w:pPr>
        <w:spacing w:line="360" w:lineRule="auto"/>
        <w:ind w:firstLine="708"/>
        <w:jc w:val="both"/>
        <w:rPr>
          <w:rFonts w:asciiTheme="majorBidi" w:hAnsiTheme="majorBidi" w:cstheme="majorBidi"/>
          <w:sz w:val="24"/>
          <w:szCs w:val="24"/>
        </w:rPr>
      </w:pPr>
      <w:r w:rsidRPr="00181D69">
        <w:rPr>
          <w:rFonts w:asciiTheme="majorBidi" w:hAnsiTheme="majorBidi" w:cstheme="majorBidi"/>
          <w:sz w:val="24"/>
          <w:szCs w:val="24"/>
        </w:rPr>
        <w:t xml:space="preserve">Dans le cadre de notre travail, nous nous somme intéressés en premier lieu à </w:t>
      </w:r>
      <w:r>
        <w:rPr>
          <w:rFonts w:asciiTheme="majorBidi" w:hAnsiTheme="majorBidi" w:cstheme="majorBidi"/>
          <w:sz w:val="24"/>
          <w:szCs w:val="24"/>
        </w:rPr>
        <w:t>l’</w:t>
      </w:r>
      <w:r w:rsidRPr="00181D69">
        <w:rPr>
          <w:rFonts w:asciiTheme="majorBidi" w:hAnsiTheme="majorBidi" w:cstheme="majorBidi"/>
          <w:sz w:val="24"/>
          <w:szCs w:val="24"/>
        </w:rPr>
        <w:t xml:space="preserve">étude comparative des différents procédés d’extraction d’huiles essentielle de clou de girofle de l’espèce Eugenia </w:t>
      </w:r>
      <w:proofErr w:type="spellStart"/>
      <w:r w:rsidRPr="00181D69">
        <w:rPr>
          <w:rFonts w:asciiTheme="majorBidi" w:hAnsiTheme="majorBidi" w:cstheme="majorBidi"/>
          <w:sz w:val="24"/>
          <w:szCs w:val="24"/>
        </w:rPr>
        <w:t>Caryophyllata</w:t>
      </w:r>
      <w:proofErr w:type="spellEnd"/>
      <w:r w:rsidRPr="00181D69">
        <w:rPr>
          <w:rFonts w:asciiTheme="majorBidi" w:hAnsiTheme="majorBidi" w:cstheme="majorBidi"/>
          <w:sz w:val="24"/>
          <w:szCs w:val="24"/>
        </w:rPr>
        <w:t xml:space="preserve"> à travers la composition chimique et le rendement d’huile essentielle en particulier sa teneur en composé actif majoritaire </w:t>
      </w:r>
      <w:r>
        <w:rPr>
          <w:rFonts w:asciiTheme="majorBidi" w:hAnsiTheme="majorBidi" w:cstheme="majorBidi"/>
          <w:sz w:val="24"/>
          <w:szCs w:val="24"/>
        </w:rPr>
        <w:t>tel que l’eugénol. Cette étude a pour</w:t>
      </w:r>
      <w:r w:rsidRPr="00181D69">
        <w:rPr>
          <w:rFonts w:asciiTheme="majorBidi" w:hAnsiTheme="majorBidi" w:cstheme="majorBidi"/>
          <w:sz w:val="24"/>
          <w:szCs w:val="24"/>
        </w:rPr>
        <w:t xml:space="preserve"> objectif final la détermination du procédé d’extraction approprié à l’amélioration de la qualité d’huile essentielle obtenue. Nous avons introduit dans le même but un procédé de broyage cryogénique avec de l’azote liquide. Les procédés d’extraction sélectionnés pour l’extraction des huiles essentielles sont : l’</w:t>
      </w:r>
      <w:proofErr w:type="spellStart"/>
      <w:r w:rsidRPr="00181D69">
        <w:rPr>
          <w:rFonts w:asciiTheme="majorBidi" w:hAnsiTheme="majorBidi" w:cstheme="majorBidi"/>
          <w:sz w:val="24"/>
          <w:szCs w:val="24"/>
        </w:rPr>
        <w:t>hydrodistillation</w:t>
      </w:r>
      <w:proofErr w:type="spellEnd"/>
      <w:r w:rsidRPr="00181D69">
        <w:rPr>
          <w:rFonts w:asciiTheme="majorBidi" w:hAnsiTheme="majorBidi" w:cstheme="majorBidi"/>
          <w:sz w:val="24"/>
          <w:szCs w:val="24"/>
        </w:rPr>
        <w:t xml:space="preserve"> classique (HD), </w:t>
      </w:r>
      <w:r>
        <w:rPr>
          <w:rFonts w:asciiTheme="majorBidi" w:hAnsiTheme="majorBidi" w:cstheme="majorBidi"/>
          <w:sz w:val="24"/>
          <w:szCs w:val="24"/>
        </w:rPr>
        <w:t>l’</w:t>
      </w:r>
      <w:proofErr w:type="spellStart"/>
      <w:r w:rsidRPr="00181D69">
        <w:rPr>
          <w:rFonts w:asciiTheme="majorBidi" w:hAnsiTheme="majorBidi" w:cstheme="majorBidi"/>
          <w:sz w:val="24"/>
          <w:szCs w:val="24"/>
        </w:rPr>
        <w:t>hydrodistillation</w:t>
      </w:r>
      <w:proofErr w:type="spellEnd"/>
      <w:r w:rsidRPr="00181D69">
        <w:rPr>
          <w:rFonts w:asciiTheme="majorBidi" w:hAnsiTheme="majorBidi" w:cstheme="majorBidi"/>
          <w:sz w:val="24"/>
          <w:szCs w:val="24"/>
        </w:rPr>
        <w:t xml:space="preserve"> assistée par micro-ondes (HD-MO), </w:t>
      </w:r>
      <w:r>
        <w:rPr>
          <w:rFonts w:asciiTheme="majorBidi" w:hAnsiTheme="majorBidi" w:cstheme="majorBidi"/>
          <w:sz w:val="24"/>
          <w:szCs w:val="24"/>
        </w:rPr>
        <w:t>l’</w:t>
      </w:r>
      <w:r w:rsidRPr="00181D69">
        <w:rPr>
          <w:rFonts w:asciiTheme="majorBidi" w:hAnsiTheme="majorBidi" w:cstheme="majorBidi"/>
          <w:sz w:val="24"/>
          <w:szCs w:val="24"/>
        </w:rPr>
        <w:t>entrainement</w:t>
      </w:r>
      <w:r>
        <w:rPr>
          <w:rFonts w:asciiTheme="majorBidi" w:hAnsiTheme="majorBidi" w:cstheme="majorBidi"/>
          <w:sz w:val="24"/>
          <w:szCs w:val="24"/>
        </w:rPr>
        <w:t xml:space="preserve"> à la vapeur</w:t>
      </w:r>
      <w:r w:rsidRPr="00181D69">
        <w:rPr>
          <w:rFonts w:asciiTheme="majorBidi" w:hAnsiTheme="majorBidi" w:cstheme="majorBidi"/>
          <w:sz w:val="24"/>
          <w:szCs w:val="24"/>
        </w:rPr>
        <w:t xml:space="preserve"> assistée par micro-ondes à l’extérieur du four à micro-ondes (VAP1) et à l’intérieur du four à micro-ondes (Vap2).  </w:t>
      </w:r>
    </w:p>
    <w:p w:rsidR="005066DB" w:rsidRPr="00181D69" w:rsidRDefault="005066DB" w:rsidP="00B23850">
      <w:pPr>
        <w:spacing w:line="360" w:lineRule="auto"/>
        <w:jc w:val="both"/>
        <w:rPr>
          <w:rFonts w:asciiTheme="majorBidi" w:hAnsiTheme="majorBidi" w:cstheme="majorBidi"/>
          <w:bCs/>
          <w:sz w:val="24"/>
          <w:szCs w:val="24"/>
        </w:rPr>
      </w:pPr>
      <w:r w:rsidRPr="00181D69">
        <w:rPr>
          <w:rFonts w:asciiTheme="majorBidi" w:hAnsiTheme="majorBidi" w:cstheme="majorBidi"/>
          <w:bCs/>
          <w:sz w:val="24"/>
          <w:szCs w:val="24"/>
        </w:rPr>
        <w:t xml:space="preserve">         </w:t>
      </w:r>
      <w:r w:rsidR="00326D94">
        <w:rPr>
          <w:rFonts w:asciiTheme="majorBidi" w:hAnsiTheme="majorBidi" w:cstheme="majorBidi"/>
          <w:bCs/>
          <w:sz w:val="24"/>
          <w:szCs w:val="24"/>
        </w:rPr>
        <w:tab/>
      </w:r>
      <w:r w:rsidRPr="00181D69">
        <w:rPr>
          <w:rFonts w:asciiTheme="majorBidi" w:hAnsiTheme="majorBidi" w:cstheme="majorBidi"/>
          <w:bCs/>
          <w:sz w:val="24"/>
          <w:szCs w:val="24"/>
        </w:rPr>
        <w:t xml:space="preserve">Les résultats obtenus reflètent une variabilité quantitative et qualitative des composés identifiés ainsi que la teneur en composé actif majoritaire l’eugénol. La technique d’extraction assistée </w:t>
      </w:r>
      <w:r>
        <w:rPr>
          <w:rFonts w:asciiTheme="majorBidi" w:hAnsiTheme="majorBidi" w:cstheme="majorBidi"/>
          <w:bCs/>
          <w:sz w:val="24"/>
          <w:szCs w:val="24"/>
        </w:rPr>
        <w:t>par</w:t>
      </w:r>
      <w:r w:rsidRPr="00181D69">
        <w:rPr>
          <w:rFonts w:asciiTheme="majorBidi" w:hAnsiTheme="majorBidi" w:cstheme="majorBidi"/>
          <w:bCs/>
          <w:sz w:val="24"/>
          <w:szCs w:val="24"/>
        </w:rPr>
        <w:t xml:space="preserve"> micro-ondes constitue une méthode adéquate pour l’extraction d’huile essentielle de clou de girofle en termes de rendement, gain de temps, minimisation d’énergie consommée et en teneur en composé actif l’eugénol. </w:t>
      </w:r>
    </w:p>
    <w:p w:rsidR="005066DB" w:rsidRPr="00181D69" w:rsidRDefault="005066DB" w:rsidP="00B23850">
      <w:pPr>
        <w:spacing w:line="360" w:lineRule="auto"/>
        <w:jc w:val="both"/>
        <w:rPr>
          <w:rFonts w:asciiTheme="majorBidi" w:hAnsiTheme="majorBidi" w:cstheme="majorBidi"/>
          <w:bCs/>
          <w:sz w:val="24"/>
          <w:szCs w:val="24"/>
        </w:rPr>
      </w:pPr>
      <w:r w:rsidRPr="00181D69">
        <w:rPr>
          <w:rFonts w:asciiTheme="majorBidi" w:hAnsiTheme="majorBidi" w:cstheme="majorBidi"/>
          <w:sz w:val="24"/>
          <w:szCs w:val="24"/>
        </w:rPr>
        <w:t xml:space="preserve">        </w:t>
      </w:r>
      <w:r w:rsidR="00326D94">
        <w:rPr>
          <w:rFonts w:asciiTheme="majorBidi" w:hAnsiTheme="majorBidi" w:cstheme="majorBidi"/>
          <w:sz w:val="24"/>
          <w:szCs w:val="24"/>
        </w:rPr>
        <w:tab/>
      </w:r>
      <w:r w:rsidRPr="00181D69">
        <w:rPr>
          <w:rFonts w:asciiTheme="majorBidi" w:hAnsiTheme="majorBidi" w:cstheme="majorBidi"/>
          <w:sz w:val="24"/>
          <w:szCs w:val="24"/>
        </w:rPr>
        <w:t xml:space="preserve">Dans un second lieu, une étude de la cinétique </w:t>
      </w:r>
      <w:r w:rsidRPr="00181D69">
        <w:rPr>
          <w:rFonts w:asciiTheme="majorBidi" w:hAnsiTheme="majorBidi" w:cstheme="majorBidi"/>
          <w:bCs/>
          <w:sz w:val="24"/>
          <w:szCs w:val="24"/>
        </w:rPr>
        <w:t>d’extraction de l’huile essentielle de clou de girofle et du principal composé actif l’eugénol a été réalisée pa</w:t>
      </w:r>
      <w:r>
        <w:rPr>
          <w:rFonts w:asciiTheme="majorBidi" w:hAnsiTheme="majorBidi" w:cstheme="majorBidi"/>
          <w:bCs/>
          <w:sz w:val="24"/>
          <w:szCs w:val="24"/>
        </w:rPr>
        <w:t xml:space="preserve">r </w:t>
      </w:r>
      <w:proofErr w:type="spellStart"/>
      <w:r>
        <w:rPr>
          <w:rFonts w:asciiTheme="majorBidi" w:hAnsiTheme="majorBidi" w:cstheme="majorBidi"/>
          <w:bCs/>
          <w:sz w:val="24"/>
          <w:szCs w:val="24"/>
        </w:rPr>
        <w:t>hydrodistillation</w:t>
      </w:r>
      <w:proofErr w:type="spellEnd"/>
      <w:r>
        <w:rPr>
          <w:rFonts w:asciiTheme="majorBidi" w:hAnsiTheme="majorBidi" w:cstheme="majorBidi"/>
          <w:bCs/>
          <w:sz w:val="24"/>
          <w:szCs w:val="24"/>
        </w:rPr>
        <w:t xml:space="preserve"> classique</w:t>
      </w:r>
      <w:r w:rsidRPr="00181D69">
        <w:rPr>
          <w:rFonts w:asciiTheme="majorBidi" w:hAnsiTheme="majorBidi" w:cstheme="majorBidi"/>
          <w:bCs/>
          <w:sz w:val="24"/>
          <w:szCs w:val="24"/>
        </w:rPr>
        <w:t xml:space="preserve"> assis</w:t>
      </w:r>
      <w:r>
        <w:rPr>
          <w:rFonts w:asciiTheme="majorBidi" w:hAnsiTheme="majorBidi" w:cstheme="majorBidi"/>
          <w:bCs/>
          <w:sz w:val="24"/>
          <w:szCs w:val="24"/>
        </w:rPr>
        <w:t>tée par</w:t>
      </w:r>
      <w:r w:rsidRPr="00181D69">
        <w:rPr>
          <w:rFonts w:asciiTheme="majorBidi" w:hAnsiTheme="majorBidi" w:cstheme="majorBidi"/>
          <w:bCs/>
          <w:sz w:val="24"/>
          <w:szCs w:val="24"/>
        </w:rPr>
        <w:t xml:space="preserve"> micro-ondes. Cette étude a mis en évidence une différence de mécanisme d’extraction entre les procédés classique et assistés par micro-ondes.</w:t>
      </w:r>
    </w:p>
    <w:p w:rsidR="005066DB" w:rsidRPr="00181D69" w:rsidRDefault="005066DB" w:rsidP="00B23850">
      <w:pPr>
        <w:spacing w:line="360" w:lineRule="auto"/>
        <w:jc w:val="both"/>
        <w:rPr>
          <w:rFonts w:asciiTheme="majorBidi" w:hAnsiTheme="majorBidi" w:cstheme="majorBidi"/>
          <w:sz w:val="24"/>
          <w:szCs w:val="24"/>
        </w:rPr>
      </w:pPr>
      <w:r w:rsidRPr="00181D69">
        <w:rPr>
          <w:rFonts w:asciiTheme="majorBidi" w:hAnsiTheme="majorBidi" w:cstheme="majorBidi"/>
          <w:sz w:val="24"/>
          <w:szCs w:val="24"/>
        </w:rPr>
        <w:t xml:space="preserve">        </w:t>
      </w:r>
      <w:r w:rsidR="00326D94">
        <w:rPr>
          <w:rFonts w:asciiTheme="majorBidi" w:hAnsiTheme="majorBidi" w:cstheme="majorBidi"/>
          <w:sz w:val="24"/>
          <w:szCs w:val="24"/>
        </w:rPr>
        <w:tab/>
      </w:r>
      <w:r w:rsidRPr="00181D69">
        <w:rPr>
          <w:rFonts w:asciiTheme="majorBidi" w:hAnsiTheme="majorBidi" w:cstheme="majorBidi"/>
          <w:sz w:val="24"/>
          <w:szCs w:val="24"/>
        </w:rPr>
        <w:t xml:space="preserve">Après avoir étudié l’huile essentielle de clou de girofle, nous nous somme intéressés à déterminer le procédé et le solvant adéquat pour l’extraction d’huile fixe de clou de girofle. </w:t>
      </w:r>
      <w:r>
        <w:rPr>
          <w:rFonts w:asciiTheme="majorBidi" w:hAnsiTheme="majorBidi" w:cstheme="majorBidi"/>
          <w:sz w:val="24"/>
          <w:szCs w:val="24"/>
        </w:rPr>
        <w:t>L</w:t>
      </w:r>
      <w:r w:rsidRPr="00181D69">
        <w:rPr>
          <w:rFonts w:asciiTheme="majorBidi" w:hAnsiTheme="majorBidi" w:cstheme="majorBidi"/>
          <w:sz w:val="24"/>
          <w:szCs w:val="24"/>
        </w:rPr>
        <w:t>’extraction par</w:t>
      </w:r>
      <w:r>
        <w:rPr>
          <w:rFonts w:asciiTheme="majorBidi" w:hAnsiTheme="majorBidi" w:cstheme="majorBidi"/>
          <w:sz w:val="24"/>
          <w:szCs w:val="24"/>
        </w:rPr>
        <w:t xml:space="preserve"> </w:t>
      </w:r>
      <w:proofErr w:type="spellStart"/>
      <w:r>
        <w:rPr>
          <w:rFonts w:asciiTheme="majorBidi" w:hAnsiTheme="majorBidi" w:cstheme="majorBidi"/>
          <w:sz w:val="24"/>
          <w:szCs w:val="24"/>
        </w:rPr>
        <w:t>Soxhlet</w:t>
      </w:r>
      <w:proofErr w:type="spellEnd"/>
      <w:r>
        <w:rPr>
          <w:rFonts w:asciiTheme="majorBidi" w:hAnsiTheme="majorBidi" w:cstheme="majorBidi"/>
          <w:sz w:val="24"/>
          <w:szCs w:val="24"/>
        </w:rPr>
        <w:t xml:space="preserve"> assisté par</w:t>
      </w:r>
      <w:r w:rsidRPr="00181D69">
        <w:rPr>
          <w:rFonts w:asciiTheme="majorBidi" w:hAnsiTheme="majorBidi" w:cstheme="majorBidi"/>
          <w:sz w:val="24"/>
          <w:szCs w:val="24"/>
        </w:rPr>
        <w:t xml:space="preserve"> micro-ondes </w:t>
      </w:r>
      <w:r>
        <w:rPr>
          <w:rFonts w:asciiTheme="majorBidi" w:hAnsiTheme="majorBidi" w:cstheme="majorBidi"/>
          <w:sz w:val="24"/>
          <w:szCs w:val="24"/>
        </w:rPr>
        <w:t xml:space="preserve">en </w:t>
      </w:r>
      <w:r w:rsidRPr="00181D69">
        <w:rPr>
          <w:rFonts w:asciiTheme="majorBidi" w:hAnsiTheme="majorBidi" w:cstheme="majorBidi"/>
          <w:sz w:val="24"/>
          <w:szCs w:val="24"/>
        </w:rPr>
        <w:t xml:space="preserve">utilisant le chloroforme et l’hexane comme solvant a donné une huile </w:t>
      </w:r>
      <w:r w:rsidR="004E62C2" w:rsidRPr="00181D69">
        <w:rPr>
          <w:rFonts w:asciiTheme="majorBidi" w:hAnsiTheme="majorBidi" w:cstheme="majorBidi"/>
          <w:sz w:val="24"/>
          <w:szCs w:val="24"/>
        </w:rPr>
        <w:t>d’</w:t>
      </w:r>
      <w:r w:rsidR="004E62C2">
        <w:rPr>
          <w:rFonts w:asciiTheme="majorBidi" w:hAnsiTheme="majorBidi" w:cstheme="majorBidi" w:hint="cs"/>
          <w:sz w:val="24"/>
          <w:szCs w:val="24"/>
        </w:rPr>
        <w:t>aspect</w:t>
      </w:r>
      <w:r w:rsidRPr="00181D69">
        <w:rPr>
          <w:rFonts w:asciiTheme="majorBidi" w:hAnsiTheme="majorBidi" w:cstheme="majorBidi"/>
          <w:sz w:val="24"/>
          <w:szCs w:val="24"/>
        </w:rPr>
        <w:t xml:space="preserve"> agréable avec un bon rendement en </w:t>
      </w:r>
      <w:r>
        <w:rPr>
          <w:rFonts w:asciiTheme="majorBidi" w:hAnsiTheme="majorBidi" w:cstheme="majorBidi"/>
          <w:sz w:val="24"/>
          <w:szCs w:val="24"/>
        </w:rPr>
        <w:t xml:space="preserve">un </w:t>
      </w:r>
      <w:r w:rsidRPr="00181D69">
        <w:rPr>
          <w:rFonts w:asciiTheme="majorBidi" w:hAnsiTheme="majorBidi" w:cstheme="majorBidi"/>
          <w:sz w:val="24"/>
          <w:szCs w:val="24"/>
        </w:rPr>
        <w:t>temps très</w:t>
      </w:r>
      <w:r>
        <w:rPr>
          <w:rFonts w:asciiTheme="majorBidi" w:hAnsiTheme="majorBidi" w:cstheme="majorBidi"/>
          <w:sz w:val="24"/>
          <w:szCs w:val="24"/>
        </w:rPr>
        <w:t xml:space="preserve"> réduit</w:t>
      </w:r>
      <w:r w:rsidRPr="00181D69">
        <w:rPr>
          <w:rFonts w:asciiTheme="majorBidi" w:hAnsiTheme="majorBidi" w:cstheme="majorBidi"/>
          <w:sz w:val="24"/>
          <w:szCs w:val="24"/>
        </w:rPr>
        <w:t xml:space="preserve"> par rapport aux méthodes classiques.   </w:t>
      </w:r>
    </w:p>
    <w:p w:rsidR="005066DB" w:rsidRPr="00181D69" w:rsidRDefault="005066DB" w:rsidP="00B23850">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326D94">
        <w:rPr>
          <w:rFonts w:asciiTheme="majorBidi" w:hAnsiTheme="majorBidi" w:cstheme="majorBidi"/>
          <w:sz w:val="24"/>
          <w:szCs w:val="24"/>
        </w:rPr>
        <w:tab/>
      </w:r>
      <w:r>
        <w:rPr>
          <w:rFonts w:asciiTheme="majorBidi" w:hAnsiTheme="majorBidi" w:cstheme="majorBidi"/>
          <w:sz w:val="24"/>
          <w:szCs w:val="24"/>
        </w:rPr>
        <w:t xml:space="preserve">La partie </w:t>
      </w:r>
      <w:proofErr w:type="spellStart"/>
      <w:r>
        <w:rPr>
          <w:rFonts w:asciiTheme="majorBidi" w:hAnsiTheme="majorBidi" w:cstheme="majorBidi"/>
          <w:sz w:val="24"/>
          <w:szCs w:val="24"/>
        </w:rPr>
        <w:t>polyphénolique</w:t>
      </w:r>
      <w:proofErr w:type="spellEnd"/>
      <w:r>
        <w:rPr>
          <w:rFonts w:asciiTheme="majorBidi" w:hAnsiTheme="majorBidi" w:cstheme="majorBidi"/>
          <w:sz w:val="24"/>
          <w:szCs w:val="24"/>
        </w:rPr>
        <w:t xml:space="preserve"> du</w:t>
      </w:r>
      <w:r w:rsidRPr="00181D69">
        <w:rPr>
          <w:rFonts w:asciiTheme="majorBidi" w:hAnsiTheme="majorBidi" w:cstheme="majorBidi"/>
          <w:sz w:val="24"/>
          <w:szCs w:val="24"/>
        </w:rPr>
        <w:t xml:space="preserve"> clou de girofle a été extraite par différents solvants  et différentes méthodes. Les extraits obtenus ont été analysés par chromatographie en phase liquide couplée à la spectrométrie de masse (LC/MS) pour identifier les </w:t>
      </w:r>
      <w:r>
        <w:rPr>
          <w:rFonts w:asciiTheme="majorBidi" w:hAnsiTheme="majorBidi" w:cstheme="majorBidi"/>
          <w:sz w:val="24"/>
          <w:szCs w:val="24"/>
        </w:rPr>
        <w:t xml:space="preserve">principales molécules </w:t>
      </w:r>
      <w:proofErr w:type="spellStart"/>
      <w:r>
        <w:rPr>
          <w:rFonts w:asciiTheme="majorBidi" w:hAnsiTheme="majorBidi" w:cstheme="majorBidi"/>
          <w:sz w:val="24"/>
          <w:szCs w:val="24"/>
        </w:rPr>
        <w:t>polyphénoliques</w:t>
      </w:r>
      <w:proofErr w:type="spellEnd"/>
      <w:r w:rsidRPr="00181D69">
        <w:rPr>
          <w:rFonts w:asciiTheme="majorBidi" w:hAnsiTheme="majorBidi" w:cstheme="majorBidi"/>
          <w:sz w:val="24"/>
          <w:szCs w:val="24"/>
        </w:rPr>
        <w:t xml:space="preserve"> isolés.</w:t>
      </w:r>
    </w:p>
    <w:p w:rsidR="00392B0D" w:rsidRDefault="005066DB" w:rsidP="00B23850">
      <w:pPr>
        <w:spacing w:line="360" w:lineRule="auto"/>
        <w:jc w:val="both"/>
      </w:pPr>
      <w:r w:rsidRPr="00181D69">
        <w:rPr>
          <w:rFonts w:asciiTheme="majorBidi" w:hAnsiTheme="majorBidi" w:cstheme="majorBidi"/>
          <w:sz w:val="24"/>
          <w:szCs w:val="24"/>
        </w:rPr>
        <w:t xml:space="preserve">        </w:t>
      </w:r>
      <w:r w:rsidR="00326D94">
        <w:rPr>
          <w:rFonts w:asciiTheme="majorBidi" w:hAnsiTheme="majorBidi" w:cstheme="majorBidi"/>
          <w:sz w:val="24"/>
          <w:szCs w:val="24"/>
        </w:rPr>
        <w:tab/>
      </w:r>
      <w:r w:rsidRPr="00181D69">
        <w:rPr>
          <w:rFonts w:asciiTheme="majorBidi" w:hAnsiTheme="majorBidi" w:cstheme="majorBidi"/>
          <w:sz w:val="24"/>
          <w:szCs w:val="24"/>
        </w:rPr>
        <w:t xml:space="preserve">Les activités </w:t>
      </w:r>
      <w:proofErr w:type="spellStart"/>
      <w:r w:rsidRPr="00181D69">
        <w:rPr>
          <w:rFonts w:asciiTheme="majorBidi" w:hAnsiTheme="majorBidi" w:cstheme="majorBidi"/>
          <w:sz w:val="24"/>
          <w:szCs w:val="24"/>
        </w:rPr>
        <w:t>antioxydante</w:t>
      </w:r>
      <w:proofErr w:type="spellEnd"/>
      <w:r w:rsidRPr="00181D69">
        <w:rPr>
          <w:rFonts w:asciiTheme="majorBidi" w:hAnsiTheme="majorBidi" w:cstheme="majorBidi"/>
          <w:sz w:val="24"/>
          <w:szCs w:val="24"/>
        </w:rPr>
        <w:t xml:space="preserve"> et antibactérienne ont été </w:t>
      </w:r>
      <w:r>
        <w:rPr>
          <w:rFonts w:asciiTheme="majorBidi" w:hAnsiTheme="majorBidi" w:cstheme="majorBidi"/>
          <w:sz w:val="24"/>
          <w:szCs w:val="24"/>
        </w:rPr>
        <w:t xml:space="preserve">aussi </w:t>
      </w:r>
      <w:r w:rsidR="004A3668">
        <w:rPr>
          <w:rFonts w:asciiTheme="majorBidi" w:hAnsiTheme="majorBidi" w:cstheme="majorBidi"/>
          <w:sz w:val="24"/>
          <w:szCs w:val="24"/>
        </w:rPr>
        <w:t>évaluées</w:t>
      </w:r>
      <w:r w:rsidRPr="00181D69">
        <w:rPr>
          <w:rFonts w:asciiTheme="majorBidi" w:hAnsiTheme="majorBidi" w:cstheme="majorBidi"/>
          <w:sz w:val="24"/>
          <w:szCs w:val="24"/>
        </w:rPr>
        <w:t xml:space="preserve"> dans notre travail. L’activité </w:t>
      </w:r>
      <w:proofErr w:type="spellStart"/>
      <w:r w:rsidRPr="00181D69">
        <w:rPr>
          <w:rFonts w:asciiTheme="majorBidi" w:hAnsiTheme="majorBidi" w:cstheme="majorBidi"/>
          <w:sz w:val="24"/>
          <w:szCs w:val="24"/>
        </w:rPr>
        <w:t>antioxydante</w:t>
      </w:r>
      <w:proofErr w:type="spellEnd"/>
      <w:r w:rsidRPr="00181D69">
        <w:rPr>
          <w:rFonts w:asciiTheme="majorBidi" w:hAnsiTheme="majorBidi" w:cstheme="majorBidi"/>
          <w:sz w:val="24"/>
          <w:szCs w:val="24"/>
        </w:rPr>
        <w:t xml:space="preserve"> a été </w:t>
      </w:r>
      <w:r>
        <w:rPr>
          <w:rFonts w:asciiTheme="majorBidi" w:hAnsiTheme="majorBidi" w:cstheme="majorBidi"/>
          <w:sz w:val="24"/>
          <w:szCs w:val="24"/>
        </w:rPr>
        <w:t xml:space="preserve">effectuée </w:t>
      </w:r>
      <w:r w:rsidRPr="00181D69">
        <w:rPr>
          <w:rFonts w:asciiTheme="majorBidi" w:hAnsiTheme="majorBidi" w:cstheme="majorBidi"/>
          <w:sz w:val="24"/>
          <w:szCs w:val="24"/>
        </w:rPr>
        <w:t xml:space="preserve"> par la méthode de DPPH</w:t>
      </w:r>
      <w:r>
        <w:rPr>
          <w:rFonts w:asciiTheme="majorBidi" w:hAnsiTheme="majorBidi" w:cstheme="majorBidi"/>
          <w:sz w:val="24"/>
          <w:szCs w:val="24"/>
        </w:rPr>
        <w:t xml:space="preserve"> par spectroscopie</w:t>
      </w:r>
      <w:r w:rsidRPr="00181D69">
        <w:rPr>
          <w:rFonts w:asciiTheme="majorBidi" w:hAnsiTheme="majorBidi" w:cstheme="majorBidi"/>
          <w:sz w:val="24"/>
          <w:szCs w:val="24"/>
        </w:rPr>
        <w:t xml:space="preserve"> UV</w:t>
      </w:r>
      <w:r>
        <w:rPr>
          <w:rFonts w:asciiTheme="majorBidi" w:hAnsiTheme="majorBidi" w:cstheme="majorBidi"/>
          <w:sz w:val="24"/>
          <w:szCs w:val="24"/>
        </w:rPr>
        <w:t>-</w:t>
      </w:r>
      <w:r w:rsidRPr="00181D69">
        <w:rPr>
          <w:rFonts w:asciiTheme="majorBidi" w:hAnsiTheme="majorBidi" w:cstheme="majorBidi"/>
          <w:sz w:val="24"/>
          <w:szCs w:val="24"/>
        </w:rPr>
        <w:t xml:space="preserve"> </w:t>
      </w:r>
      <w:r w:rsidRPr="00181D69">
        <w:rPr>
          <w:rFonts w:asciiTheme="majorBidi" w:hAnsiTheme="majorBidi" w:cstheme="majorBidi"/>
          <w:sz w:val="24"/>
          <w:szCs w:val="24"/>
        </w:rPr>
        <w:lastRenderedPageBreak/>
        <w:t xml:space="preserve">visible et l’activité antimicrobienne a été </w:t>
      </w:r>
      <w:r>
        <w:rPr>
          <w:rFonts w:asciiTheme="majorBidi" w:hAnsiTheme="majorBidi" w:cstheme="majorBidi"/>
          <w:sz w:val="24"/>
          <w:szCs w:val="24"/>
        </w:rPr>
        <w:t>menée</w:t>
      </w:r>
      <w:r w:rsidRPr="00181D69">
        <w:rPr>
          <w:rFonts w:asciiTheme="majorBidi" w:hAnsiTheme="majorBidi" w:cstheme="majorBidi"/>
          <w:sz w:val="24"/>
          <w:szCs w:val="24"/>
        </w:rPr>
        <w:t xml:space="preserve"> par la méthode de diffusion de disque  pour les différentes essences ainsi que le principe actif majoritaire l’eugénol. Les résultats ont montré que le clou de girofle possède une activité </w:t>
      </w:r>
      <w:proofErr w:type="spellStart"/>
      <w:r w:rsidRPr="00181D69">
        <w:rPr>
          <w:rFonts w:asciiTheme="majorBidi" w:hAnsiTheme="majorBidi" w:cstheme="majorBidi"/>
          <w:sz w:val="24"/>
          <w:szCs w:val="24"/>
        </w:rPr>
        <w:t>antioxydante</w:t>
      </w:r>
      <w:proofErr w:type="spellEnd"/>
      <w:r w:rsidRPr="00181D69">
        <w:rPr>
          <w:rFonts w:asciiTheme="majorBidi" w:hAnsiTheme="majorBidi" w:cstheme="majorBidi"/>
          <w:sz w:val="24"/>
          <w:szCs w:val="24"/>
        </w:rPr>
        <w:t xml:space="preserve"> et antibactérienne  remarquables.      </w:t>
      </w:r>
    </w:p>
    <w:p w:rsidR="00E92960" w:rsidRPr="00B23850" w:rsidRDefault="00392B0D" w:rsidP="00B23850">
      <w:pPr>
        <w:spacing w:line="360" w:lineRule="auto"/>
        <w:jc w:val="both"/>
        <w:rPr>
          <w:rFonts w:asciiTheme="majorBidi" w:hAnsiTheme="majorBidi" w:cstheme="majorBidi"/>
          <w:i/>
          <w:iCs/>
          <w:sz w:val="24"/>
          <w:szCs w:val="24"/>
        </w:rPr>
      </w:pPr>
      <w:r w:rsidRPr="00B23850">
        <w:rPr>
          <w:rFonts w:asciiTheme="majorBidi" w:hAnsiTheme="majorBidi" w:cstheme="majorBidi"/>
          <w:b/>
          <w:bCs/>
          <w:i/>
          <w:iCs/>
          <w:sz w:val="24"/>
          <w:szCs w:val="24"/>
        </w:rPr>
        <w:t>Mot clés</w:t>
      </w:r>
      <w:r w:rsidRPr="00B23850">
        <w:rPr>
          <w:rFonts w:asciiTheme="majorBidi" w:hAnsiTheme="majorBidi" w:cstheme="majorBidi"/>
          <w:i/>
          <w:iCs/>
          <w:sz w:val="24"/>
          <w:szCs w:val="24"/>
        </w:rPr>
        <w:t xml:space="preserve"> : </w:t>
      </w:r>
      <w:proofErr w:type="spellStart"/>
      <w:r w:rsidRPr="00B23850">
        <w:rPr>
          <w:rFonts w:asciiTheme="majorBidi" w:hAnsiTheme="majorBidi" w:cstheme="majorBidi"/>
          <w:i/>
          <w:iCs/>
          <w:sz w:val="24"/>
          <w:szCs w:val="24"/>
        </w:rPr>
        <w:t>cryobroyage</w:t>
      </w:r>
      <w:proofErr w:type="spellEnd"/>
      <w:r w:rsidRPr="00B23850">
        <w:rPr>
          <w:rFonts w:asciiTheme="majorBidi" w:hAnsiTheme="majorBidi" w:cstheme="majorBidi"/>
          <w:i/>
          <w:iCs/>
          <w:sz w:val="24"/>
          <w:szCs w:val="24"/>
        </w:rPr>
        <w:t xml:space="preserve">, Eugenia </w:t>
      </w:r>
      <w:proofErr w:type="spellStart"/>
      <w:r w:rsidRPr="00B23850">
        <w:rPr>
          <w:rFonts w:asciiTheme="majorBidi" w:hAnsiTheme="majorBidi" w:cstheme="majorBidi"/>
          <w:i/>
          <w:iCs/>
          <w:sz w:val="24"/>
          <w:szCs w:val="24"/>
        </w:rPr>
        <w:t>caryophyllata</w:t>
      </w:r>
      <w:proofErr w:type="spellEnd"/>
      <w:r w:rsidRPr="00B23850">
        <w:rPr>
          <w:rFonts w:asciiTheme="majorBidi" w:hAnsiTheme="majorBidi" w:cstheme="majorBidi"/>
          <w:i/>
          <w:iCs/>
          <w:sz w:val="24"/>
          <w:szCs w:val="24"/>
        </w:rPr>
        <w:t xml:space="preserve">, </w:t>
      </w:r>
      <w:proofErr w:type="spellStart"/>
      <w:r w:rsidRPr="00B23850">
        <w:rPr>
          <w:rFonts w:asciiTheme="majorBidi" w:hAnsiTheme="majorBidi" w:cstheme="majorBidi"/>
          <w:i/>
          <w:iCs/>
          <w:sz w:val="24"/>
          <w:szCs w:val="24"/>
        </w:rPr>
        <w:t>hydrodistillation</w:t>
      </w:r>
      <w:proofErr w:type="spellEnd"/>
      <w:r w:rsidRPr="00B23850">
        <w:rPr>
          <w:rFonts w:asciiTheme="majorBidi" w:hAnsiTheme="majorBidi" w:cstheme="majorBidi"/>
          <w:i/>
          <w:iCs/>
          <w:sz w:val="24"/>
          <w:szCs w:val="24"/>
        </w:rPr>
        <w:t xml:space="preserve">, distillation à la vapeur, micro-onde, micro-onde et GC-MS. </w:t>
      </w:r>
    </w:p>
    <w:p w:rsidR="00842C2B" w:rsidRPr="00803378" w:rsidRDefault="00842C2B" w:rsidP="00AF0A77">
      <w:pPr>
        <w:jc w:val="right"/>
        <w:rPr>
          <w:rFonts w:asciiTheme="majorBidi" w:hAnsiTheme="majorBidi" w:cstheme="majorBidi"/>
          <w:b/>
          <w:bCs/>
          <w:sz w:val="24"/>
          <w:szCs w:val="24"/>
          <w:lang w:val="en-US"/>
        </w:rPr>
      </w:pPr>
    </w:p>
    <w:sectPr w:rsidR="00842C2B" w:rsidRPr="00803378" w:rsidSect="00E92960">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67017E"/>
    <w:rsid w:val="00013859"/>
    <w:rsid w:val="000251CF"/>
    <w:rsid w:val="000264C6"/>
    <w:rsid w:val="00031742"/>
    <w:rsid w:val="00045674"/>
    <w:rsid w:val="00064043"/>
    <w:rsid w:val="00066DC2"/>
    <w:rsid w:val="0008715E"/>
    <w:rsid w:val="00092E3D"/>
    <w:rsid w:val="000B3AEE"/>
    <w:rsid w:val="000C0D4E"/>
    <w:rsid w:val="000C1FA0"/>
    <w:rsid w:val="000D2A56"/>
    <w:rsid w:val="000D4A30"/>
    <w:rsid w:val="000D7D7F"/>
    <w:rsid w:val="000E1B16"/>
    <w:rsid w:val="00102837"/>
    <w:rsid w:val="00120405"/>
    <w:rsid w:val="00123B38"/>
    <w:rsid w:val="00124C55"/>
    <w:rsid w:val="00127F18"/>
    <w:rsid w:val="00141FC6"/>
    <w:rsid w:val="0015235F"/>
    <w:rsid w:val="001732B0"/>
    <w:rsid w:val="00176802"/>
    <w:rsid w:val="001A1C6D"/>
    <w:rsid w:val="001B18C4"/>
    <w:rsid w:val="001C79EE"/>
    <w:rsid w:val="00223FEB"/>
    <w:rsid w:val="00237ADD"/>
    <w:rsid w:val="00274F7A"/>
    <w:rsid w:val="00282A39"/>
    <w:rsid w:val="00292885"/>
    <w:rsid w:val="002F0D9D"/>
    <w:rsid w:val="002F4192"/>
    <w:rsid w:val="00326D94"/>
    <w:rsid w:val="00352C0A"/>
    <w:rsid w:val="00357980"/>
    <w:rsid w:val="00360E06"/>
    <w:rsid w:val="0037427A"/>
    <w:rsid w:val="003755EF"/>
    <w:rsid w:val="0038576B"/>
    <w:rsid w:val="00387B59"/>
    <w:rsid w:val="00392B0D"/>
    <w:rsid w:val="003B2525"/>
    <w:rsid w:val="003C4C33"/>
    <w:rsid w:val="003D48A2"/>
    <w:rsid w:val="003E0E5D"/>
    <w:rsid w:val="003E7F91"/>
    <w:rsid w:val="003F37C5"/>
    <w:rsid w:val="003F79D5"/>
    <w:rsid w:val="0041676B"/>
    <w:rsid w:val="004218B6"/>
    <w:rsid w:val="0043031A"/>
    <w:rsid w:val="004305FC"/>
    <w:rsid w:val="004372B3"/>
    <w:rsid w:val="004411C8"/>
    <w:rsid w:val="0048231F"/>
    <w:rsid w:val="00492332"/>
    <w:rsid w:val="00493213"/>
    <w:rsid w:val="0049786A"/>
    <w:rsid w:val="004A3668"/>
    <w:rsid w:val="004B6971"/>
    <w:rsid w:val="004E406C"/>
    <w:rsid w:val="004E62C2"/>
    <w:rsid w:val="005066DB"/>
    <w:rsid w:val="00506ACD"/>
    <w:rsid w:val="00533D27"/>
    <w:rsid w:val="00554BC6"/>
    <w:rsid w:val="005971E6"/>
    <w:rsid w:val="005A29B0"/>
    <w:rsid w:val="005D25C4"/>
    <w:rsid w:val="005F243D"/>
    <w:rsid w:val="00626BC5"/>
    <w:rsid w:val="00637E3B"/>
    <w:rsid w:val="0067017E"/>
    <w:rsid w:val="006713A6"/>
    <w:rsid w:val="00677CA6"/>
    <w:rsid w:val="00682036"/>
    <w:rsid w:val="006A7AF7"/>
    <w:rsid w:val="006C04AA"/>
    <w:rsid w:val="006C16C6"/>
    <w:rsid w:val="006C3E07"/>
    <w:rsid w:val="006E18D8"/>
    <w:rsid w:val="006E748B"/>
    <w:rsid w:val="006F7EC1"/>
    <w:rsid w:val="007117C9"/>
    <w:rsid w:val="007126D3"/>
    <w:rsid w:val="00756AEC"/>
    <w:rsid w:val="00757D0C"/>
    <w:rsid w:val="00765014"/>
    <w:rsid w:val="0079320E"/>
    <w:rsid w:val="007A6A12"/>
    <w:rsid w:val="007B29CA"/>
    <w:rsid w:val="007D01CB"/>
    <w:rsid w:val="007D6563"/>
    <w:rsid w:val="00803378"/>
    <w:rsid w:val="0080700F"/>
    <w:rsid w:val="0081712D"/>
    <w:rsid w:val="00825797"/>
    <w:rsid w:val="008334F5"/>
    <w:rsid w:val="00837DDC"/>
    <w:rsid w:val="00840ED9"/>
    <w:rsid w:val="00841E4E"/>
    <w:rsid w:val="00842C2B"/>
    <w:rsid w:val="0088238A"/>
    <w:rsid w:val="008D67FF"/>
    <w:rsid w:val="00900173"/>
    <w:rsid w:val="00901519"/>
    <w:rsid w:val="009044FB"/>
    <w:rsid w:val="00911362"/>
    <w:rsid w:val="0095082C"/>
    <w:rsid w:val="009611E1"/>
    <w:rsid w:val="00975BBB"/>
    <w:rsid w:val="00985D98"/>
    <w:rsid w:val="009946B4"/>
    <w:rsid w:val="009B20EE"/>
    <w:rsid w:val="009B496E"/>
    <w:rsid w:val="00A0631F"/>
    <w:rsid w:val="00A1237D"/>
    <w:rsid w:val="00A32100"/>
    <w:rsid w:val="00A64DFA"/>
    <w:rsid w:val="00A66F3B"/>
    <w:rsid w:val="00A67B04"/>
    <w:rsid w:val="00A73757"/>
    <w:rsid w:val="00A93396"/>
    <w:rsid w:val="00AA2D79"/>
    <w:rsid w:val="00AC5FE1"/>
    <w:rsid w:val="00AF0A77"/>
    <w:rsid w:val="00B02275"/>
    <w:rsid w:val="00B03894"/>
    <w:rsid w:val="00B23850"/>
    <w:rsid w:val="00B454F3"/>
    <w:rsid w:val="00B50052"/>
    <w:rsid w:val="00B535E6"/>
    <w:rsid w:val="00B6629F"/>
    <w:rsid w:val="00B71050"/>
    <w:rsid w:val="00B97E80"/>
    <w:rsid w:val="00BA593A"/>
    <w:rsid w:val="00BB7121"/>
    <w:rsid w:val="00BF1C35"/>
    <w:rsid w:val="00C269C4"/>
    <w:rsid w:val="00C41279"/>
    <w:rsid w:val="00C52452"/>
    <w:rsid w:val="00C65F7E"/>
    <w:rsid w:val="00C72B09"/>
    <w:rsid w:val="00C83A6C"/>
    <w:rsid w:val="00C847E1"/>
    <w:rsid w:val="00CA3CFE"/>
    <w:rsid w:val="00CB08CD"/>
    <w:rsid w:val="00CB4B99"/>
    <w:rsid w:val="00CE132C"/>
    <w:rsid w:val="00CF3EED"/>
    <w:rsid w:val="00D0371C"/>
    <w:rsid w:val="00D03FFF"/>
    <w:rsid w:val="00D23E36"/>
    <w:rsid w:val="00D357D1"/>
    <w:rsid w:val="00D84986"/>
    <w:rsid w:val="00D91967"/>
    <w:rsid w:val="00DA29B0"/>
    <w:rsid w:val="00DA384D"/>
    <w:rsid w:val="00DB15DB"/>
    <w:rsid w:val="00DD2BBF"/>
    <w:rsid w:val="00E06D2E"/>
    <w:rsid w:val="00E432E5"/>
    <w:rsid w:val="00E4533B"/>
    <w:rsid w:val="00E4694F"/>
    <w:rsid w:val="00E5308F"/>
    <w:rsid w:val="00E6123D"/>
    <w:rsid w:val="00E72646"/>
    <w:rsid w:val="00E83472"/>
    <w:rsid w:val="00E92960"/>
    <w:rsid w:val="00E9363F"/>
    <w:rsid w:val="00EA6FED"/>
    <w:rsid w:val="00ED1234"/>
    <w:rsid w:val="00EE242A"/>
    <w:rsid w:val="00EF2786"/>
    <w:rsid w:val="00F0144A"/>
    <w:rsid w:val="00F02F97"/>
    <w:rsid w:val="00F12B39"/>
    <w:rsid w:val="00F15B80"/>
    <w:rsid w:val="00F311B9"/>
    <w:rsid w:val="00F32067"/>
    <w:rsid w:val="00F34FE8"/>
    <w:rsid w:val="00F866ED"/>
    <w:rsid w:val="00F93B0F"/>
    <w:rsid w:val="00FA4D76"/>
    <w:rsid w:val="00FD01E6"/>
    <w:rsid w:val="00FD3E15"/>
    <w:rsid w:val="00FE3A9F"/>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066D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5F243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407337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876</TotalTime>
  <Pages>2</Pages>
  <Words>464</Words>
  <Characters>2557</Characters>
  <Application>Microsoft Office Word</Application>
  <DocSecurity>0</DocSecurity>
  <Lines>21</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3015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23</cp:revision>
  <dcterms:created xsi:type="dcterms:W3CDTF">2012-05-05T11:17:00Z</dcterms:created>
  <dcterms:modified xsi:type="dcterms:W3CDTF">2012-06-01T07:08:00Z</dcterms:modified>
</cp:coreProperties>
</file>