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0622" w:rsidRPr="00B80622" w:rsidRDefault="00B80622" w:rsidP="00B80622">
      <w:pPr>
        <w:bidi/>
        <w:spacing w:after="0" w:line="240" w:lineRule="auto"/>
        <w:jc w:val="both"/>
        <w:rPr>
          <w:rStyle w:val="longtext"/>
          <w:rFonts w:ascii="Arabic Typesetting" w:hAnsi="Arabic Typesetting" w:cs="Arabic Typesetting"/>
          <w:sz w:val="40"/>
          <w:szCs w:val="40"/>
          <w:shd w:val="clear" w:color="auto" w:fill="FFFFFF"/>
        </w:rPr>
      </w:pPr>
      <w:proofErr w:type="gramStart"/>
      <w:r w:rsidRPr="00B80622">
        <w:rPr>
          <w:rStyle w:val="longtext"/>
          <w:rFonts w:ascii="Arabic Typesetting" w:hAnsi="Arabic Typesetting" w:cs="Arabic Typesetting"/>
          <w:b/>
          <w:sz w:val="40"/>
          <w:szCs w:val="40"/>
          <w:shd w:val="clear" w:color="auto" w:fill="FFFFFF"/>
          <w:rtl/>
        </w:rPr>
        <w:t>ملخص</w:t>
      </w:r>
      <w:proofErr w:type="gramEnd"/>
      <w:r w:rsidRPr="00B80622">
        <w:rPr>
          <w:rStyle w:val="longtext"/>
          <w:rFonts w:ascii="Arabic Typesetting" w:hAnsi="Arabic Typesetting" w:cs="Arabic Typesetting"/>
          <w:sz w:val="40"/>
          <w:szCs w:val="40"/>
          <w:shd w:val="clear" w:color="auto" w:fill="FFFFFF"/>
          <w:rtl/>
        </w:rPr>
        <w:t> </w:t>
      </w:r>
      <w:r w:rsidRPr="00B80622">
        <w:rPr>
          <w:rStyle w:val="longtext"/>
          <w:rFonts w:ascii="Arabic Typesetting" w:hAnsi="Arabic Typesetting" w:cs="Arabic Typesetting"/>
          <w:sz w:val="40"/>
          <w:szCs w:val="40"/>
          <w:shd w:val="clear" w:color="auto" w:fill="FFFFFF"/>
        </w:rPr>
        <w:t>:</w:t>
      </w:r>
    </w:p>
    <w:p w:rsidR="00B80622" w:rsidRPr="00B80622" w:rsidRDefault="00B80622" w:rsidP="00B80622">
      <w:pPr>
        <w:bidi/>
        <w:spacing w:after="0" w:line="240" w:lineRule="auto"/>
        <w:jc w:val="both"/>
        <w:rPr>
          <w:rStyle w:val="longtext"/>
          <w:rFonts w:ascii="Arabic Typesetting" w:hAnsi="Arabic Typesetting" w:cs="Arabic Typesetting"/>
          <w:sz w:val="40"/>
          <w:szCs w:val="40"/>
          <w:shd w:val="clear" w:color="auto" w:fill="FFFFFF"/>
        </w:rPr>
      </w:pPr>
      <w:r w:rsidRPr="00B80622">
        <w:rPr>
          <w:rStyle w:val="longtext"/>
          <w:rFonts w:ascii="Arabic Typesetting" w:hAnsi="Arabic Typesetting" w:cs="Arabic Typesetting"/>
          <w:sz w:val="40"/>
          <w:szCs w:val="40"/>
          <w:shd w:val="clear" w:color="auto" w:fill="FFFFFF"/>
          <w:rtl/>
        </w:rPr>
        <w:t xml:space="preserve">الهدف من هذه الدراسة هو الشروع في تطوير برنامج مخصص لمحاكاة </w:t>
      </w:r>
      <w:proofErr w:type="spellStart"/>
      <w:r w:rsidRPr="00B80622">
        <w:rPr>
          <w:rStyle w:val="longtext"/>
          <w:rFonts w:ascii="Arabic Typesetting" w:hAnsi="Arabic Typesetting" w:cs="Arabic Typesetting"/>
          <w:sz w:val="40"/>
          <w:szCs w:val="40"/>
          <w:shd w:val="clear" w:color="auto" w:fill="FFFFFF"/>
          <w:rtl/>
          <w:lang w:bidi="ar-DZ"/>
        </w:rPr>
        <w:t>ال</w:t>
      </w:r>
      <w:proofErr w:type="spellEnd"/>
      <w:r w:rsidRPr="00B80622">
        <w:rPr>
          <w:rStyle w:val="longtext"/>
          <w:rFonts w:ascii="Arabic Typesetting" w:hAnsi="Arabic Typesetting" w:cs="Arabic Typesetting"/>
          <w:sz w:val="40"/>
          <w:szCs w:val="40"/>
          <w:shd w:val="clear" w:color="auto" w:fill="FFFFFF"/>
          <w:rtl/>
        </w:rPr>
        <w:t>دوائر المطبوعة ، من أجل دراسة وتصميم الدوائر الإلكترونية التقنية مع مراعاة جوانب التوافق الكهرومغناطيسي</w:t>
      </w:r>
      <w:r w:rsidRPr="00B80622">
        <w:rPr>
          <w:rStyle w:val="longtext"/>
          <w:rFonts w:ascii="Arabic Typesetting" w:hAnsi="Arabic Typesetting" w:cs="Arabic Typesetting"/>
          <w:sz w:val="40"/>
          <w:szCs w:val="40"/>
          <w:shd w:val="clear" w:color="auto" w:fill="FFFFFF"/>
        </w:rPr>
        <w:t xml:space="preserve"> </w:t>
      </w:r>
      <w:r w:rsidRPr="00B80622">
        <w:rPr>
          <w:rStyle w:val="longtext"/>
          <w:rFonts w:ascii="Arabic Typesetting" w:hAnsi="Arabic Typesetting" w:cs="Arabic Typesetting"/>
          <w:sz w:val="40"/>
          <w:szCs w:val="40"/>
          <w:shd w:val="clear" w:color="auto" w:fill="FFFFFF"/>
          <w:rtl/>
        </w:rPr>
        <w:t>في هذه الدراسة ، قدمنا نماذج من الدوائر المطبوعة (شرائح وعقد</w:t>
      </w:r>
      <w:r w:rsidRPr="00B80622">
        <w:rPr>
          <w:rStyle w:val="longtext"/>
          <w:rFonts w:ascii="Arabic Typesetting" w:hAnsi="Arabic Typesetting" w:cs="Arabic Typesetting"/>
          <w:sz w:val="40"/>
          <w:szCs w:val="40"/>
          <w:shd w:val="clear" w:color="auto" w:fill="FFFFFF"/>
        </w:rPr>
        <w:t>(</w:t>
      </w:r>
      <w:r w:rsidRPr="00B80622">
        <w:rPr>
          <w:rStyle w:val="longtext"/>
          <w:rFonts w:ascii="Arabic Typesetting" w:hAnsi="Arabic Typesetting" w:cs="Arabic Typesetting"/>
          <w:sz w:val="40"/>
          <w:szCs w:val="40"/>
          <w:shd w:val="clear" w:color="auto" w:fill="FFFFFF"/>
          <w:rtl/>
        </w:rPr>
        <w:t>، بهدف التوصل إلى تشكيل الدائرة المكافئة، ويستند هذا النموذج على طريقة Fils Fins</w:t>
      </w:r>
      <w:r w:rsidRPr="00B80622">
        <w:rPr>
          <w:rFonts w:ascii="Arabic Typesetting" w:hAnsi="Arabic Typesetting" w:cs="Arabic Typesetting"/>
          <w:sz w:val="40"/>
          <w:szCs w:val="40"/>
          <w:shd w:val="clear" w:color="auto" w:fill="FFFFFF"/>
        </w:rPr>
        <w:br/>
      </w:r>
      <w:r w:rsidRPr="00B80622">
        <w:rPr>
          <w:rStyle w:val="longtext"/>
          <w:rFonts w:ascii="Arabic Typesetting" w:hAnsi="Arabic Typesetting" w:cs="Arabic Typesetting"/>
          <w:sz w:val="40"/>
          <w:szCs w:val="40"/>
          <w:shd w:val="clear" w:color="auto" w:fill="FFFFFF"/>
          <w:rtl/>
        </w:rPr>
        <w:t>وأظهرت الدراسة كيفية تغير المقاومة والمكثفة الداخلية من الدوائر المطبوعة من حيث عرض في نطاق التردد</w:t>
      </w:r>
      <w:r w:rsidRPr="00B80622">
        <w:rPr>
          <w:rStyle w:val="longtext"/>
          <w:rFonts w:ascii="Arabic Typesetting" w:hAnsi="Arabic Typesetting" w:cs="Arabic Typesetting"/>
          <w:sz w:val="40"/>
          <w:szCs w:val="40"/>
          <w:shd w:val="clear" w:color="auto" w:fill="FFFFFF"/>
        </w:rPr>
        <w:t xml:space="preserve">. </w:t>
      </w:r>
    </w:p>
    <w:p w:rsidR="00B80622" w:rsidRPr="00B80622" w:rsidRDefault="00B80622" w:rsidP="00B80622">
      <w:pPr>
        <w:bidi/>
        <w:spacing w:after="0" w:line="240" w:lineRule="auto"/>
        <w:jc w:val="both"/>
        <w:rPr>
          <w:rFonts w:ascii="Arabic Typesetting" w:hAnsi="Arabic Typesetting" w:cs="Arabic Typesetting"/>
          <w:b/>
          <w:bCs/>
          <w:i/>
          <w:iCs/>
          <w:sz w:val="40"/>
          <w:szCs w:val="40"/>
        </w:rPr>
      </w:pPr>
      <w:r w:rsidRPr="00B80622">
        <w:rPr>
          <w:rStyle w:val="longtext"/>
          <w:rFonts w:ascii="Arabic Typesetting" w:hAnsi="Arabic Typesetting" w:cs="Arabic Typesetting"/>
          <w:sz w:val="40"/>
          <w:szCs w:val="40"/>
          <w:shd w:val="clear" w:color="auto" w:fill="FFFFFF"/>
          <w:rtl/>
        </w:rPr>
        <w:t xml:space="preserve">في الخطوة الثانية ، قمنا بتصميم هوائي </w:t>
      </w:r>
      <w:proofErr w:type="spellStart"/>
      <w:r w:rsidRPr="00B80622">
        <w:rPr>
          <w:rStyle w:val="longtext"/>
          <w:rFonts w:ascii="Arabic Typesetting" w:hAnsi="Arabic Typesetting" w:cs="Arabic Typesetting"/>
          <w:sz w:val="32"/>
          <w:szCs w:val="40"/>
          <w:shd w:val="clear" w:color="auto" w:fill="FFFFFF"/>
        </w:rPr>
        <w:t>Yagi</w:t>
      </w:r>
      <w:proofErr w:type="spellEnd"/>
      <w:r w:rsidRPr="00B80622">
        <w:rPr>
          <w:rStyle w:val="longtext"/>
          <w:rFonts w:ascii="Arabic Typesetting" w:hAnsi="Arabic Typesetting" w:cs="Arabic Typesetting"/>
          <w:sz w:val="32"/>
          <w:szCs w:val="40"/>
          <w:shd w:val="clear" w:color="auto" w:fill="FFFFFF"/>
          <w:rtl/>
        </w:rPr>
        <w:t xml:space="preserve"> </w:t>
      </w:r>
      <w:r w:rsidRPr="00B80622">
        <w:rPr>
          <w:rStyle w:val="longtext"/>
          <w:rFonts w:ascii="Arabic Typesetting" w:hAnsi="Arabic Typesetting" w:cs="Arabic Typesetting"/>
          <w:sz w:val="40"/>
          <w:szCs w:val="40"/>
          <w:shd w:val="clear" w:color="auto" w:fill="FFFFFF"/>
          <w:rtl/>
        </w:rPr>
        <w:t xml:space="preserve">على ركيزة من </w:t>
      </w:r>
      <w:proofErr w:type="spellStart"/>
      <w:r w:rsidRPr="00B80622">
        <w:rPr>
          <w:rStyle w:val="longtext"/>
          <w:rFonts w:ascii="Arabic Typesetting" w:hAnsi="Arabic Typesetting" w:cs="Arabic Typesetting"/>
          <w:sz w:val="40"/>
          <w:szCs w:val="40"/>
          <w:shd w:val="clear" w:color="auto" w:fill="FFFFFF"/>
          <w:rtl/>
        </w:rPr>
        <w:t>الايبوكسي</w:t>
      </w:r>
      <w:proofErr w:type="spellEnd"/>
      <w:r w:rsidRPr="00B80622">
        <w:rPr>
          <w:rStyle w:val="longtext"/>
          <w:rFonts w:ascii="Arabic Typesetting" w:hAnsi="Arabic Typesetting" w:cs="Arabic Typesetting"/>
          <w:sz w:val="40"/>
          <w:szCs w:val="40"/>
          <w:shd w:val="clear" w:color="auto" w:fill="FFFFFF"/>
          <w:rtl/>
        </w:rPr>
        <w:t xml:space="preserve"> ، وذلك باستخدام</w:t>
      </w:r>
      <w:r w:rsidRPr="00B80622">
        <w:rPr>
          <w:rStyle w:val="longtext"/>
          <w:rFonts w:ascii="Arabic Typesetting" w:hAnsi="Arabic Typesetting" w:cs="Arabic Typesetting"/>
          <w:sz w:val="40"/>
          <w:szCs w:val="40"/>
          <w:shd w:val="clear" w:color="auto" w:fill="FFFFFF"/>
        </w:rPr>
        <w:t xml:space="preserve"> </w:t>
      </w:r>
      <w:r w:rsidRPr="00B80622">
        <w:rPr>
          <w:rStyle w:val="longtext"/>
          <w:rFonts w:ascii="Arabic Typesetting" w:hAnsi="Arabic Typesetting" w:cs="Arabic Typesetting"/>
          <w:sz w:val="32"/>
          <w:shd w:val="clear" w:color="auto" w:fill="FFFFFF"/>
        </w:rPr>
        <w:t>HFSS</w:t>
      </w:r>
      <w:r w:rsidRPr="00B80622">
        <w:rPr>
          <w:rStyle w:val="longtext"/>
          <w:rFonts w:ascii="Arabic Typesetting" w:hAnsi="Arabic Typesetting" w:cs="Arabic Typesetting"/>
          <w:sz w:val="40"/>
          <w:szCs w:val="40"/>
          <w:shd w:val="clear" w:color="auto" w:fill="FFFFFF"/>
        </w:rPr>
        <w:t xml:space="preserve"> </w:t>
      </w:r>
      <w:r w:rsidRPr="00B80622">
        <w:rPr>
          <w:rStyle w:val="longtext"/>
          <w:rFonts w:ascii="Arabic Typesetting" w:hAnsi="Arabic Typesetting" w:cs="Arabic Typesetting"/>
          <w:sz w:val="40"/>
          <w:szCs w:val="40"/>
          <w:shd w:val="clear" w:color="auto" w:fill="FFFFFF"/>
          <w:rtl/>
        </w:rPr>
        <w:t>نتائج المحاكاة تسمح</w:t>
      </w:r>
      <w:r w:rsidRPr="00B80622">
        <w:rPr>
          <w:rStyle w:val="longtext"/>
          <w:rFonts w:ascii="Arabic Typesetting" w:hAnsi="Arabic Typesetting" w:cs="Arabic Typesetting"/>
          <w:sz w:val="40"/>
          <w:szCs w:val="40"/>
          <w:shd w:val="clear" w:color="auto" w:fill="FFFFFF"/>
        </w:rPr>
        <w:t xml:space="preserve"> </w:t>
      </w:r>
      <w:r w:rsidRPr="00B80622">
        <w:rPr>
          <w:rStyle w:val="longtext"/>
          <w:rFonts w:ascii="Arabic Typesetting" w:hAnsi="Arabic Typesetting" w:cs="Arabic Typesetting"/>
          <w:sz w:val="40"/>
          <w:szCs w:val="40"/>
          <w:shd w:val="clear" w:color="auto" w:fill="FFFFFF"/>
          <w:rtl/>
        </w:rPr>
        <w:t>لاستخلاص النتائج حول تأثير التباعد بين المسارات على عامل انعكاس ، والاتجاهية للهوائي مقابل تردد</w:t>
      </w:r>
      <w:r w:rsidRPr="00B80622">
        <w:rPr>
          <w:rStyle w:val="longtext"/>
          <w:rFonts w:ascii="Arabic Typesetting" w:hAnsi="Arabic Typesetting" w:cs="Arabic Typesetting"/>
          <w:sz w:val="40"/>
          <w:szCs w:val="40"/>
          <w:shd w:val="clear" w:color="auto" w:fill="FFFFFF"/>
        </w:rPr>
        <w:t>.</w:t>
      </w:r>
    </w:p>
    <w:p w:rsidR="00B80622" w:rsidRPr="00B80622" w:rsidRDefault="00B80622" w:rsidP="00B80622">
      <w:pPr>
        <w:spacing w:after="0"/>
        <w:jc w:val="both"/>
        <w:rPr>
          <w:rFonts w:ascii="Times New Roman" w:hAnsi="Times New Roman" w:cs="Times New Roman"/>
          <w:b/>
          <w:bCs/>
          <w:i/>
          <w:iCs/>
          <w:sz w:val="20"/>
          <w:szCs w:val="20"/>
        </w:rPr>
      </w:pPr>
    </w:p>
    <w:p w:rsidR="00B80622" w:rsidRDefault="00B80622" w:rsidP="00B80622">
      <w:pPr>
        <w:spacing w:after="0"/>
        <w:jc w:val="both"/>
        <w:rPr>
          <w:rFonts w:ascii="Times New Roman" w:hAnsi="Times New Roman" w:cs="Times New Roman"/>
          <w:b/>
          <w:bCs/>
          <w:i/>
          <w:iCs/>
          <w:szCs w:val="20"/>
        </w:rPr>
      </w:pPr>
      <w:r w:rsidRPr="00B80622">
        <w:rPr>
          <w:rFonts w:ascii="Times New Roman" w:hAnsi="Times New Roman" w:cs="Times New Roman"/>
          <w:b/>
          <w:bCs/>
          <w:i/>
          <w:iCs/>
          <w:szCs w:val="20"/>
        </w:rPr>
        <w:t>Résumé :</w:t>
      </w:r>
    </w:p>
    <w:p w:rsidR="00B80622" w:rsidRPr="00B80622" w:rsidRDefault="00B80622" w:rsidP="00B80622">
      <w:pPr>
        <w:spacing w:after="0"/>
        <w:jc w:val="both"/>
        <w:rPr>
          <w:rFonts w:ascii="Times New Roman" w:hAnsi="Times New Roman" w:cs="Times New Roman"/>
          <w:b/>
          <w:bCs/>
          <w:i/>
          <w:iCs/>
          <w:szCs w:val="20"/>
        </w:rPr>
      </w:pPr>
    </w:p>
    <w:p w:rsidR="00B80622" w:rsidRPr="00B80622" w:rsidRDefault="00B80622" w:rsidP="00B80622">
      <w:pPr>
        <w:spacing w:after="0" w:line="360" w:lineRule="auto"/>
        <w:jc w:val="both"/>
        <w:rPr>
          <w:rFonts w:ascii="Times New Roman" w:hAnsi="Times New Roman" w:cs="Times New Roman"/>
          <w:i/>
          <w:iCs/>
          <w:szCs w:val="20"/>
        </w:rPr>
      </w:pPr>
      <w:r w:rsidRPr="00B80622">
        <w:rPr>
          <w:rFonts w:ascii="Times New Roman" w:hAnsi="Times New Roman" w:cs="Times New Roman"/>
          <w:i/>
          <w:iCs/>
          <w:szCs w:val="20"/>
        </w:rPr>
        <w:t>L’objectif de cette étude est d’initier au développement d’un outil logiciel dédié à la simulation des circuits imprimés, dans le but de l’étude des techniques de conception des circuits électroniques prenant en compte les aspects de compatibilité électromagnétique. Dans cette étude, nous avons présenté la modélisation du circuit imprimé (segments de pistes et nœuds), dans l’objectif de parvenir à la constitution de schéma équivalent du circuit imprimé; cette modélisation est basée sur la méthode des fils-fins.</w:t>
      </w:r>
    </w:p>
    <w:p w:rsidR="00B80622" w:rsidRPr="00B80622" w:rsidRDefault="00B80622" w:rsidP="00B80622">
      <w:pPr>
        <w:spacing w:after="0" w:line="360" w:lineRule="auto"/>
        <w:jc w:val="both"/>
        <w:rPr>
          <w:rFonts w:ascii="Times New Roman" w:hAnsi="Times New Roman" w:cs="Times New Roman"/>
          <w:i/>
          <w:iCs/>
          <w:szCs w:val="20"/>
        </w:rPr>
      </w:pPr>
      <w:r w:rsidRPr="00B80622">
        <w:rPr>
          <w:rFonts w:ascii="Times New Roman" w:hAnsi="Times New Roman" w:cs="Times New Roman"/>
          <w:i/>
          <w:iCs/>
          <w:szCs w:val="20"/>
        </w:rPr>
        <w:t xml:space="preserve">L’étude a montré comment évolue la résistance et l’inductance interne d’une piste d’un circuit imprimé en fonction de sa largeur dans  la gamme de fréquence choisie. </w:t>
      </w:r>
    </w:p>
    <w:p w:rsidR="00B80622" w:rsidRDefault="00B80622" w:rsidP="00B80622">
      <w:pPr>
        <w:spacing w:after="0" w:line="360" w:lineRule="auto"/>
        <w:jc w:val="both"/>
        <w:rPr>
          <w:rFonts w:ascii="Times New Roman" w:hAnsi="Times New Roman" w:cs="Times New Roman"/>
          <w:i/>
          <w:iCs/>
          <w:szCs w:val="20"/>
        </w:rPr>
      </w:pPr>
      <w:r w:rsidRPr="00B80622">
        <w:rPr>
          <w:rFonts w:ascii="Times New Roman" w:hAnsi="Times New Roman" w:cs="Times New Roman"/>
          <w:i/>
          <w:iCs/>
          <w:szCs w:val="20"/>
        </w:rPr>
        <w:t xml:space="preserve">Dans une seconde étape, nous avons conçu une antenne </w:t>
      </w:r>
      <w:proofErr w:type="spellStart"/>
      <w:r w:rsidRPr="00B80622">
        <w:rPr>
          <w:rFonts w:ascii="Times New Roman" w:hAnsi="Times New Roman" w:cs="Times New Roman"/>
          <w:i/>
          <w:iCs/>
          <w:szCs w:val="20"/>
        </w:rPr>
        <w:t>Yagi</w:t>
      </w:r>
      <w:proofErr w:type="spellEnd"/>
      <w:r w:rsidRPr="00B80622">
        <w:rPr>
          <w:rFonts w:ascii="Times New Roman" w:hAnsi="Times New Roman" w:cs="Times New Roman"/>
          <w:i/>
          <w:iCs/>
          <w:szCs w:val="20"/>
        </w:rPr>
        <w:t xml:space="preserve">, sur un substrat en époxy, à l’aide du logiciel HFSS. Les résultats de simulations ont permis de tirer des conclusions sur l’influence de l’espacement entre les pistes sur le facteur de réflexion, la directivité de l’antenne et sur son gain en fonction de la fréquence. </w:t>
      </w:r>
    </w:p>
    <w:p w:rsidR="00B80622" w:rsidRPr="00B80622" w:rsidRDefault="00B80622" w:rsidP="00B80622">
      <w:pPr>
        <w:spacing w:after="0"/>
        <w:jc w:val="both"/>
        <w:rPr>
          <w:rFonts w:ascii="Times New Roman" w:hAnsi="Times New Roman" w:cs="Times New Roman"/>
          <w:i/>
          <w:iCs/>
          <w:szCs w:val="20"/>
          <w:lang w:bidi="ar-DZ"/>
        </w:rPr>
      </w:pPr>
    </w:p>
    <w:p w:rsidR="00B80622" w:rsidRDefault="00B80622" w:rsidP="00B80622">
      <w:pPr>
        <w:spacing w:after="0"/>
        <w:jc w:val="both"/>
        <w:rPr>
          <w:rFonts w:ascii="Times New Roman" w:hAnsi="Times New Roman" w:cs="Times New Roman"/>
          <w:b/>
          <w:bCs/>
          <w:i/>
          <w:iCs/>
          <w:szCs w:val="20"/>
          <w:lang w:val="en-US"/>
        </w:rPr>
      </w:pPr>
      <w:r w:rsidRPr="00B80622">
        <w:rPr>
          <w:rFonts w:ascii="Times New Roman" w:hAnsi="Times New Roman" w:cs="Times New Roman"/>
          <w:b/>
          <w:bCs/>
          <w:i/>
          <w:iCs/>
          <w:szCs w:val="20"/>
          <w:lang w:val="en-US"/>
        </w:rPr>
        <w:t>Abstract:</w:t>
      </w:r>
    </w:p>
    <w:p w:rsidR="00B80622" w:rsidRPr="00B80622" w:rsidRDefault="00B80622" w:rsidP="00B80622">
      <w:pPr>
        <w:spacing w:after="0"/>
        <w:jc w:val="both"/>
        <w:rPr>
          <w:rFonts w:ascii="Times New Roman" w:hAnsi="Times New Roman" w:cs="Times New Roman"/>
          <w:b/>
          <w:bCs/>
          <w:i/>
          <w:iCs/>
          <w:szCs w:val="20"/>
          <w:lang w:val="en-US"/>
        </w:rPr>
      </w:pPr>
    </w:p>
    <w:p w:rsidR="00B80622" w:rsidRPr="00B80622" w:rsidRDefault="00B80622" w:rsidP="00B80622">
      <w:pPr>
        <w:spacing w:after="0" w:line="360" w:lineRule="auto"/>
        <w:jc w:val="both"/>
        <w:rPr>
          <w:rFonts w:ascii="Times New Roman" w:hAnsi="Times New Roman" w:cs="Times New Roman"/>
          <w:i/>
          <w:iCs/>
          <w:szCs w:val="20"/>
          <w:lang w:val="en-US"/>
        </w:rPr>
      </w:pPr>
      <w:r w:rsidRPr="00B80622">
        <w:rPr>
          <w:rFonts w:ascii="Times New Roman" w:hAnsi="Times New Roman" w:cs="Times New Roman"/>
          <w:i/>
          <w:iCs/>
          <w:szCs w:val="20"/>
          <w:lang w:val="en-US"/>
        </w:rPr>
        <w:t>The aim of this study is to initiate to the development of a software tool dedicated to the printed circuits simulation, in order to study the technical design of electronic circuits taking into account the electromagnetic compatibility aspects. In this study, we presented the modeling of printed circuit (segments and nodes), with the aim of achieving the formation of equivalent circuit of the PCB, this model is based on the thin wire method.</w:t>
      </w:r>
    </w:p>
    <w:p w:rsidR="00B80622" w:rsidRPr="00B80622" w:rsidRDefault="00B80622" w:rsidP="00B80622">
      <w:pPr>
        <w:spacing w:after="0" w:line="360" w:lineRule="auto"/>
        <w:jc w:val="both"/>
        <w:rPr>
          <w:rFonts w:ascii="Times New Roman" w:hAnsi="Times New Roman" w:cs="Times New Roman"/>
          <w:i/>
          <w:iCs/>
          <w:szCs w:val="20"/>
          <w:lang w:val="en-US"/>
        </w:rPr>
      </w:pPr>
      <w:r w:rsidRPr="00B80622">
        <w:rPr>
          <w:rFonts w:ascii="Times New Roman" w:hAnsi="Times New Roman" w:cs="Times New Roman"/>
          <w:i/>
          <w:iCs/>
          <w:szCs w:val="20"/>
          <w:lang w:val="en-US"/>
        </w:rPr>
        <w:t>The study showed how the internal resistance and inductance of a printed circuit track change in terms of its width.</w:t>
      </w:r>
    </w:p>
    <w:p w:rsidR="00B80622" w:rsidRPr="00B80622" w:rsidRDefault="00B80622" w:rsidP="00B80622">
      <w:pPr>
        <w:spacing w:after="0" w:line="360" w:lineRule="auto"/>
        <w:jc w:val="both"/>
        <w:rPr>
          <w:rFonts w:ascii="Times New Roman" w:hAnsi="Times New Roman" w:cs="Times New Roman"/>
          <w:i/>
          <w:iCs/>
          <w:szCs w:val="20"/>
          <w:lang w:val="en-US"/>
        </w:rPr>
      </w:pPr>
      <w:r w:rsidRPr="00B80622">
        <w:rPr>
          <w:rFonts w:ascii="Times New Roman" w:hAnsi="Times New Roman" w:cs="Times New Roman"/>
          <w:i/>
          <w:iCs/>
          <w:szCs w:val="20"/>
          <w:lang w:val="en-US"/>
        </w:rPr>
        <w:t xml:space="preserve">In a second step, we designed a </w:t>
      </w:r>
      <w:proofErr w:type="spellStart"/>
      <w:r w:rsidRPr="00B80622">
        <w:rPr>
          <w:rFonts w:ascii="Times New Roman" w:hAnsi="Times New Roman" w:cs="Times New Roman"/>
          <w:i/>
          <w:iCs/>
          <w:szCs w:val="20"/>
          <w:lang w:val="en-US"/>
        </w:rPr>
        <w:t>Yagi</w:t>
      </w:r>
      <w:proofErr w:type="spellEnd"/>
      <w:r w:rsidRPr="00B80622">
        <w:rPr>
          <w:rFonts w:ascii="Times New Roman" w:hAnsi="Times New Roman" w:cs="Times New Roman"/>
          <w:i/>
          <w:iCs/>
          <w:szCs w:val="20"/>
          <w:lang w:val="en-US"/>
        </w:rPr>
        <w:t xml:space="preserve"> antenna on </w:t>
      </w:r>
      <w:proofErr w:type="gramStart"/>
      <w:r w:rsidRPr="00B80622">
        <w:rPr>
          <w:rFonts w:ascii="Times New Roman" w:hAnsi="Times New Roman" w:cs="Times New Roman"/>
          <w:i/>
          <w:iCs/>
          <w:szCs w:val="20"/>
          <w:lang w:val="en-US"/>
        </w:rPr>
        <w:t>a</w:t>
      </w:r>
      <w:proofErr w:type="gramEnd"/>
      <w:r w:rsidRPr="00B80622">
        <w:rPr>
          <w:rFonts w:ascii="Times New Roman" w:hAnsi="Times New Roman" w:cs="Times New Roman"/>
          <w:i/>
          <w:iCs/>
          <w:szCs w:val="20"/>
          <w:lang w:val="en-US"/>
        </w:rPr>
        <w:t xml:space="preserve"> epoxy, using HFSS. The results of simulations allowed concluding the influence of the spacing between tracks on the reflection factor, the directivity of the antenna and its gain versus frequency.</w:t>
      </w:r>
    </w:p>
    <w:p w:rsidR="00947216" w:rsidRPr="00B80622" w:rsidRDefault="00947216" w:rsidP="00B80622">
      <w:pPr>
        <w:spacing w:after="0"/>
        <w:rPr>
          <w:rFonts w:ascii="Times New Roman" w:hAnsi="Times New Roman" w:cs="Times New Roman"/>
          <w:szCs w:val="20"/>
          <w:lang w:val="en-US"/>
        </w:rPr>
      </w:pPr>
    </w:p>
    <w:sectPr w:rsidR="00947216" w:rsidRPr="00B80622" w:rsidSect="00B80622">
      <w:pgSz w:w="11906" w:h="16838"/>
      <w:pgMar w:top="1134" w:right="1417" w:bottom="993"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abic Typesetting">
    <w:panose1 w:val="03020402040406030203"/>
    <w:charset w:val="00"/>
    <w:family w:val="script"/>
    <w:pitch w:val="variable"/>
    <w:sig w:usb0="A000206F" w:usb1="C0000000" w:usb2="00000008" w:usb3="00000000" w:csb0="000000D3"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69676B"/>
    <w:rsid w:val="00032D55"/>
    <w:rsid w:val="00396FEB"/>
    <w:rsid w:val="0069676B"/>
    <w:rsid w:val="006A7D8F"/>
    <w:rsid w:val="007F5182"/>
    <w:rsid w:val="008012A8"/>
    <w:rsid w:val="0083404F"/>
    <w:rsid w:val="0089191B"/>
    <w:rsid w:val="00947216"/>
    <w:rsid w:val="0095123B"/>
    <w:rsid w:val="00B80622"/>
    <w:rsid w:val="00C857DB"/>
    <w:rsid w:val="00D11E8D"/>
    <w:rsid w:val="00FB4E56"/>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676B"/>
    <w:rPr>
      <w:rFonts w:ascii="Calibri" w:eastAsia="SimSun" w:hAnsi="Calibri" w:cs="Arial"/>
      <w:lang w:eastAsia="zh-C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longtext">
    <w:name w:val="long_text"/>
    <w:basedOn w:val="Policepardfaut"/>
    <w:rsid w:val="00396FEB"/>
  </w:style>
  <w:style w:type="character" w:customStyle="1" w:styleId="hps">
    <w:name w:val="hps"/>
    <w:basedOn w:val="Policepardfaut"/>
    <w:rsid w:val="00396FEB"/>
  </w:style>
  <w:style w:type="character" w:customStyle="1" w:styleId="atn">
    <w:name w:val="atn"/>
    <w:basedOn w:val="Policepardfaut"/>
    <w:rsid w:val="00396FE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C5B99B-48B6-4177-A7FD-C129C76450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1</Pages>
  <Words>379</Words>
  <Characters>2089</Characters>
  <Application>Microsoft Office Word</Application>
  <DocSecurity>0</DocSecurity>
  <Lines>17</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Cidric</dc:creator>
  <cp:lastModifiedBy>James</cp:lastModifiedBy>
  <cp:revision>5</cp:revision>
  <dcterms:created xsi:type="dcterms:W3CDTF">2011-01-16T09:26:00Z</dcterms:created>
  <dcterms:modified xsi:type="dcterms:W3CDTF">2011-06-11T23:15:00Z</dcterms:modified>
</cp:coreProperties>
</file>