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B58" w:rsidRPr="00960B58" w:rsidRDefault="00960B58" w:rsidP="00960B58">
      <w:pPr>
        <w:bidi w:val="0"/>
        <w:rPr>
          <w:lang w:val="fr-FR" w:bidi="ar-DZ"/>
        </w:rPr>
      </w:pPr>
      <w:r w:rsidRPr="00960B58">
        <w:rPr>
          <w:lang w:val="fr-FR" w:bidi="ar-DZ"/>
        </w:rPr>
        <w:t>Les explosifs de fabrication artisanale sont les plus couramment rencontrés dans notre Laboratoire de Police Scientifique et Technique. Après explosion ces derniers sont difficiles à détecter et à identifier car ils sont à l'état de traces.</w:t>
      </w:r>
      <w:r w:rsidRPr="00960B58">
        <w:rPr>
          <w:lang w:val="fr-FR" w:bidi="ar-DZ"/>
        </w:rPr>
        <w:tab/>
        <w:t xml:space="preserve">Dans ce travail nous avons choisi deux explosifs artisanaux : Le </w:t>
      </w:r>
      <w:proofErr w:type="spellStart"/>
      <w:r w:rsidRPr="00960B58">
        <w:rPr>
          <w:lang w:val="fr-FR" w:bidi="ar-DZ"/>
        </w:rPr>
        <w:t>TriAcétone</w:t>
      </w:r>
      <w:proofErr w:type="spellEnd"/>
      <w:r w:rsidRPr="00960B58">
        <w:rPr>
          <w:lang w:val="fr-FR" w:bidi="ar-DZ"/>
        </w:rPr>
        <w:t xml:space="preserve"> </w:t>
      </w:r>
      <w:proofErr w:type="spellStart"/>
      <w:r w:rsidRPr="00960B58">
        <w:rPr>
          <w:lang w:val="fr-FR" w:bidi="ar-DZ"/>
        </w:rPr>
        <w:t>TriPeroxide</w:t>
      </w:r>
      <w:proofErr w:type="spellEnd"/>
      <w:r w:rsidRPr="00960B58">
        <w:rPr>
          <w:lang w:val="fr-FR" w:bidi="ar-DZ"/>
        </w:rPr>
        <w:t xml:space="preserve"> (TATP) et le Nitrate d'Urée (UN) afin de permettre leur détection et leur identification car ils sont très difficiles à identifier après explosion.</w:t>
      </w:r>
      <w:r w:rsidRPr="00960B58">
        <w:rPr>
          <w:lang w:val="fr-FR" w:bidi="ar-DZ"/>
        </w:rPr>
        <w:tab/>
        <w:t xml:space="preserve">Dans ce but les techniques d'analyses et d'identifications utilisés sont chromatographiques (GC/MS et GC/MS/HS), </w:t>
      </w:r>
      <w:proofErr w:type="spellStart"/>
      <w:r w:rsidRPr="00960B58">
        <w:rPr>
          <w:lang w:val="fr-FR" w:bidi="ar-DZ"/>
        </w:rPr>
        <w:t>spectrophotométriques</w:t>
      </w:r>
      <w:proofErr w:type="spellEnd"/>
      <w:r w:rsidRPr="00960B58">
        <w:rPr>
          <w:lang w:val="fr-FR" w:bidi="ar-DZ"/>
        </w:rPr>
        <w:t xml:space="preserve"> (FTIR) et réactions colorées avec le Para-</w:t>
      </w:r>
      <w:proofErr w:type="spellStart"/>
      <w:r w:rsidRPr="00960B58">
        <w:rPr>
          <w:lang w:val="fr-FR" w:bidi="ar-DZ"/>
        </w:rPr>
        <w:t>aminodimethylbenzalehyde</w:t>
      </w:r>
      <w:proofErr w:type="spellEnd"/>
      <w:r w:rsidRPr="00960B58">
        <w:rPr>
          <w:lang w:val="fr-FR" w:bidi="ar-DZ"/>
        </w:rPr>
        <w:t xml:space="preserve"> (PDMAB).</w:t>
      </w:r>
    </w:p>
    <w:p w:rsidR="00960B58" w:rsidRPr="00960B58" w:rsidRDefault="00960B58" w:rsidP="00960B58">
      <w:pPr>
        <w:bidi w:val="0"/>
        <w:rPr>
          <w:lang w:val="fr-FR" w:bidi="ar-DZ"/>
        </w:rPr>
      </w:pPr>
      <w:r w:rsidRPr="00960B58">
        <w:rPr>
          <w:lang w:val="fr-FR" w:bidi="ar-DZ"/>
        </w:rPr>
        <w:t>Comme le domaine d'assurance qualité est d'une grande nécessitée scientifique, économique et juridique, fondée sur l'application de la norme ISO/CEI 17025, on a procédé a une standardisation des méthodes d'analyses.</w:t>
      </w:r>
    </w:p>
    <w:p w:rsidR="00795C3F" w:rsidRPr="00960B58" w:rsidRDefault="00960B58" w:rsidP="00960B58">
      <w:pPr>
        <w:bidi w:val="0"/>
        <w:rPr>
          <w:rFonts w:hint="cs"/>
          <w:lang w:val="fr-FR" w:bidi="ar-DZ"/>
        </w:rPr>
      </w:pPr>
      <w:r w:rsidRPr="00960B58">
        <w:rPr>
          <w:lang w:val="fr-FR" w:bidi="ar-DZ"/>
        </w:rPr>
        <w:t>De plus, une validation d'une méthode qualitative par GC/MS et GC/MS/HS a été réalisée au cours de ce mémoire.</w:t>
      </w:r>
    </w:p>
    <w:sectPr w:rsidR="00795C3F" w:rsidRPr="00960B5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60B58"/>
    <w:rsid w:val="005F47AF"/>
    <w:rsid w:val="00795C3F"/>
    <w:rsid w:val="00960B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5C3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2015-05-26T09:17:00Z</dcterms:created>
  <dcterms:modified xsi:type="dcterms:W3CDTF">2015-05-26T09:17:00Z</dcterms:modified>
</cp:coreProperties>
</file>