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00DB" w:rsidRPr="00C5655C" w:rsidRDefault="00FA1E89" w:rsidP="00EE08DF">
      <w:pPr>
        <w:rPr>
          <w:rFonts w:ascii="Times New Roman" w:hAnsi="Times New Roman" w:cs="Times New Roman"/>
          <w:b/>
          <w:sz w:val="28"/>
          <w:szCs w:val="28"/>
        </w:rPr>
      </w:pPr>
      <w:r w:rsidRPr="00C5655C">
        <w:rPr>
          <w:rFonts w:ascii="Times New Roman" w:hAnsi="Times New Roman" w:cs="Times New Roman"/>
          <w:b/>
          <w:sz w:val="28"/>
          <w:szCs w:val="28"/>
        </w:rPr>
        <w:t>Résumé</w:t>
      </w:r>
      <w:r w:rsidR="00E52BBC">
        <w:rPr>
          <w:rFonts w:ascii="Times New Roman" w:hAnsi="Times New Roman" w:cs="Times New Roman"/>
          <w:b/>
          <w:sz w:val="28"/>
          <w:szCs w:val="28"/>
        </w:rPr>
        <w:t> :</w:t>
      </w:r>
    </w:p>
    <w:p w:rsidR="00FD3B34" w:rsidRDefault="00C9741F" w:rsidP="009E199E">
      <w:pPr>
        <w:autoSpaceDE w:val="0"/>
        <w:autoSpaceDN w:val="0"/>
        <w:adjustRightInd w:val="0"/>
        <w:spacing w:before="240"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11501">
        <w:rPr>
          <w:rFonts w:ascii="Times New Roman" w:eastAsia="Calibri" w:hAnsi="Times New Roman" w:cs="Times New Roman"/>
          <w:sz w:val="24"/>
          <w:szCs w:val="24"/>
        </w:rPr>
        <w:t>Ce travail présente l’étude du tra</w:t>
      </w:r>
      <w:r w:rsidR="000227D0">
        <w:rPr>
          <w:rFonts w:ascii="Times New Roman" w:eastAsia="Calibri" w:hAnsi="Times New Roman" w:cs="Times New Roman"/>
          <w:sz w:val="24"/>
          <w:szCs w:val="24"/>
        </w:rPr>
        <w:t>nsport monodimensionnelle et mono</w:t>
      </w:r>
      <w:r w:rsidRPr="00411501">
        <w:rPr>
          <w:rFonts w:ascii="Times New Roman" w:eastAsia="Calibri" w:hAnsi="Times New Roman" w:cs="Times New Roman"/>
          <w:sz w:val="24"/>
          <w:szCs w:val="24"/>
        </w:rPr>
        <w:t>directionnelle</w:t>
      </w:r>
      <w:r w:rsidR="00AB6FD5" w:rsidRPr="00411501">
        <w:rPr>
          <w:rFonts w:ascii="Times New Roman" w:hAnsi="Times New Roman"/>
          <w:sz w:val="24"/>
          <w:szCs w:val="24"/>
        </w:rPr>
        <w:t xml:space="preserve"> </w:t>
      </w:r>
      <w:r w:rsidR="00411501" w:rsidRPr="00411501">
        <w:rPr>
          <w:rFonts w:ascii="Times New Roman" w:hAnsi="Times New Roman"/>
          <w:sz w:val="24"/>
          <w:szCs w:val="24"/>
        </w:rPr>
        <w:t>d’un soluté</w:t>
      </w:r>
      <w:r w:rsidR="00411501">
        <w:rPr>
          <w:rFonts w:ascii="Times New Roman" w:hAnsi="Times New Roman"/>
          <w:sz w:val="24"/>
          <w:szCs w:val="24"/>
        </w:rPr>
        <w:t xml:space="preserve"> </w:t>
      </w:r>
      <w:r w:rsidR="00411501" w:rsidRPr="00411501">
        <w:rPr>
          <w:rFonts w:ascii="Times New Roman" w:hAnsi="Times New Roman"/>
          <w:sz w:val="24"/>
          <w:szCs w:val="24"/>
        </w:rPr>
        <w:t>réactif</w:t>
      </w:r>
      <w:r w:rsidR="00411501">
        <w:rPr>
          <w:rFonts w:ascii="Times New Roman" w:eastAsia="Calibri" w:hAnsi="Times New Roman" w:cs="Times New Roman"/>
          <w:sz w:val="24"/>
          <w:szCs w:val="24"/>
        </w:rPr>
        <w:t xml:space="preserve"> à travers un milieu poreux </w:t>
      </w:r>
      <w:r w:rsidRPr="00411501">
        <w:rPr>
          <w:rFonts w:ascii="Times New Roman" w:eastAsia="Calibri" w:hAnsi="Times New Roman" w:cs="Times New Roman"/>
          <w:sz w:val="24"/>
          <w:szCs w:val="24"/>
        </w:rPr>
        <w:t>homogène et saturé</w:t>
      </w:r>
      <w:r w:rsidR="004D3A5E">
        <w:rPr>
          <w:rFonts w:ascii="Times New Roman" w:eastAsia="Calibri" w:hAnsi="Times New Roman" w:cs="Times New Roman"/>
          <w:sz w:val="24"/>
          <w:szCs w:val="24"/>
        </w:rPr>
        <w:t>,</w:t>
      </w:r>
      <w:r w:rsidRPr="00411501">
        <w:rPr>
          <w:rFonts w:ascii="Times New Roman" w:eastAsia="Calibri" w:hAnsi="Times New Roman" w:cs="Times New Roman"/>
          <w:sz w:val="24"/>
          <w:szCs w:val="24"/>
        </w:rPr>
        <w:t xml:space="preserve"> à l’échelle</w:t>
      </w:r>
      <w:r w:rsidR="004D3A5E">
        <w:rPr>
          <w:rFonts w:ascii="Times New Roman" w:eastAsia="Calibri" w:hAnsi="Times New Roman" w:cs="Times New Roman"/>
          <w:sz w:val="24"/>
          <w:szCs w:val="24"/>
        </w:rPr>
        <w:t xml:space="preserve"> d’une colonne chromatographique</w:t>
      </w:r>
      <w:r w:rsidR="00A8175E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411501">
        <w:rPr>
          <w:rFonts w:ascii="Times New Roman" w:eastAsia="Calibri" w:hAnsi="Times New Roman" w:cs="Times New Roman"/>
          <w:sz w:val="24"/>
          <w:szCs w:val="24"/>
        </w:rPr>
        <w:t>En se basant sur l’approche discrè</w:t>
      </w:r>
      <w:r w:rsidR="004D3A5E">
        <w:rPr>
          <w:rFonts w:ascii="Times New Roman" w:eastAsia="Calibri" w:hAnsi="Times New Roman" w:cs="Times New Roman"/>
          <w:sz w:val="24"/>
          <w:szCs w:val="24"/>
        </w:rPr>
        <w:t>te, deux modèles ont été testés</w:t>
      </w:r>
      <w:r w:rsidR="00EB411F">
        <w:rPr>
          <w:rFonts w:ascii="Times New Roman" w:eastAsia="Calibri" w:hAnsi="Times New Roman" w:cs="Times New Roman"/>
          <w:sz w:val="24"/>
          <w:szCs w:val="24"/>
        </w:rPr>
        <w:t>,</w:t>
      </w:r>
      <w:r w:rsidR="00E52BBC">
        <w:rPr>
          <w:rFonts w:ascii="Times New Roman" w:hAnsi="Times New Roman" w:cs="Times New Roman"/>
          <w:sz w:val="24"/>
          <w:szCs w:val="24"/>
        </w:rPr>
        <w:t xml:space="preserve"> permettant de décrire le </w:t>
      </w:r>
      <w:r w:rsidR="00411501" w:rsidRPr="00411501">
        <w:rPr>
          <w:rFonts w:ascii="Times New Roman" w:hAnsi="Times New Roman" w:cs="Times New Roman"/>
          <w:sz w:val="24"/>
          <w:szCs w:val="24"/>
        </w:rPr>
        <w:t>comportement d’un traceur inerte et d’un traceur linéairement interactif</w:t>
      </w:r>
      <w:r w:rsidR="009E199E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EB411F">
        <w:rPr>
          <w:rFonts w:ascii="Times New Roman" w:eastAsia="Calibri" w:hAnsi="Times New Roman" w:cs="Times New Roman"/>
          <w:sz w:val="24"/>
          <w:szCs w:val="24"/>
        </w:rPr>
        <w:t xml:space="preserve">Le premier modèle (MC) </w:t>
      </w:r>
      <w:r w:rsidRPr="00411501">
        <w:rPr>
          <w:rFonts w:ascii="Times New Roman" w:eastAsia="Calibri" w:hAnsi="Times New Roman" w:cs="Times New Roman"/>
          <w:sz w:val="24"/>
          <w:szCs w:val="24"/>
        </w:rPr>
        <w:t>établi lorsque l’équilibre thermodynamique local est atteint, cependant le deuxième</w:t>
      </w:r>
      <w:r w:rsidR="004D3A5E">
        <w:rPr>
          <w:rFonts w:ascii="Times New Roman" w:eastAsia="Calibri" w:hAnsi="Times New Roman" w:cs="Times New Roman"/>
          <w:sz w:val="24"/>
          <w:szCs w:val="24"/>
        </w:rPr>
        <w:t>,</w:t>
      </w:r>
      <w:r w:rsidRPr="00411501">
        <w:rPr>
          <w:rFonts w:ascii="Times New Roman" w:eastAsia="Calibri" w:hAnsi="Times New Roman" w:cs="Times New Roman"/>
          <w:sz w:val="24"/>
          <w:szCs w:val="24"/>
        </w:rPr>
        <w:t xml:space="preserve"> noté (MCE) prend en compte</w:t>
      </w:r>
      <w:r w:rsidR="004C088F">
        <w:rPr>
          <w:rFonts w:ascii="Times New Roman" w:eastAsia="Calibri" w:hAnsi="Times New Roman" w:cs="Times New Roman"/>
          <w:sz w:val="24"/>
          <w:szCs w:val="24"/>
        </w:rPr>
        <w:t xml:space="preserve"> le non équilibre physique. </w:t>
      </w:r>
      <w:r w:rsidRPr="00411501">
        <w:rPr>
          <w:rFonts w:ascii="Times New Roman" w:eastAsia="Calibri" w:hAnsi="Times New Roman" w:cs="Times New Roman"/>
          <w:sz w:val="24"/>
          <w:szCs w:val="24"/>
        </w:rPr>
        <w:t xml:space="preserve">La validation des équations </w:t>
      </w:r>
      <w:r w:rsidR="004C088F">
        <w:rPr>
          <w:rFonts w:ascii="Times New Roman" w:eastAsia="Calibri" w:hAnsi="Times New Roman" w:cs="Times New Roman"/>
          <w:sz w:val="24"/>
          <w:szCs w:val="24"/>
        </w:rPr>
        <w:t>de tr</w:t>
      </w:r>
      <w:r w:rsidR="009E199E">
        <w:rPr>
          <w:rFonts w:ascii="Times New Roman" w:eastAsia="Calibri" w:hAnsi="Times New Roman" w:cs="Times New Roman"/>
          <w:sz w:val="24"/>
          <w:szCs w:val="24"/>
        </w:rPr>
        <w:t>ansport obtenues analytiquement</w:t>
      </w:r>
      <w:r w:rsidR="004C088F">
        <w:rPr>
          <w:rFonts w:ascii="Times New Roman" w:eastAsia="Calibri" w:hAnsi="Times New Roman" w:cs="Times New Roman"/>
          <w:sz w:val="24"/>
          <w:szCs w:val="24"/>
        </w:rPr>
        <w:t xml:space="preserve"> pour les deux modèles, </w:t>
      </w:r>
      <w:r w:rsidR="009E199E">
        <w:rPr>
          <w:rFonts w:ascii="Times New Roman" w:eastAsia="Calibri" w:hAnsi="Times New Roman" w:cs="Times New Roman"/>
          <w:sz w:val="24"/>
          <w:szCs w:val="24"/>
        </w:rPr>
        <w:t>est effectuée</w:t>
      </w:r>
      <w:r w:rsidRPr="00411501">
        <w:rPr>
          <w:rFonts w:ascii="Times New Roman" w:eastAsia="Calibri" w:hAnsi="Times New Roman" w:cs="Times New Roman"/>
          <w:sz w:val="24"/>
          <w:szCs w:val="24"/>
        </w:rPr>
        <w:t xml:space="preserve"> grâce à  un code de</w:t>
      </w:r>
      <w:r w:rsidR="00A8175E">
        <w:rPr>
          <w:rFonts w:ascii="Times New Roman" w:eastAsia="Calibri" w:hAnsi="Times New Roman" w:cs="Times New Roman"/>
          <w:sz w:val="24"/>
          <w:szCs w:val="24"/>
        </w:rPr>
        <w:t xml:space="preserve"> calcul élab</w:t>
      </w:r>
      <w:r w:rsidR="009E199E">
        <w:rPr>
          <w:rFonts w:ascii="Times New Roman" w:eastAsia="Calibri" w:hAnsi="Times New Roman" w:cs="Times New Roman"/>
          <w:sz w:val="24"/>
          <w:szCs w:val="24"/>
        </w:rPr>
        <w:t>oré sous MATLAB</w:t>
      </w:r>
      <w:r w:rsidR="00A8175E">
        <w:rPr>
          <w:rFonts w:ascii="Times New Roman" w:eastAsia="Calibri" w:hAnsi="Times New Roman" w:cs="Times New Roman"/>
          <w:sz w:val="24"/>
          <w:szCs w:val="24"/>
        </w:rPr>
        <w:t xml:space="preserve"> et qui permet </w:t>
      </w:r>
      <w:r w:rsidRPr="00411501">
        <w:rPr>
          <w:rFonts w:ascii="Times New Roman" w:eastAsia="Calibri" w:hAnsi="Times New Roman" w:cs="Times New Roman"/>
          <w:sz w:val="24"/>
          <w:szCs w:val="24"/>
        </w:rPr>
        <w:t>d’optimiser les courbes de percée expérimentales.</w:t>
      </w:r>
    </w:p>
    <w:p w:rsidR="00B60271" w:rsidRPr="00411501" w:rsidRDefault="009E199E" w:rsidP="00A8175E">
      <w:pPr>
        <w:autoSpaceDE w:val="0"/>
        <w:autoSpaceDN w:val="0"/>
        <w:adjustRightInd w:val="0"/>
        <w:spacing w:before="240"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Les résultats obtenus ont montré que les courbes de percée</w:t>
      </w:r>
      <w:r w:rsidR="00FD3B34">
        <w:rPr>
          <w:rFonts w:ascii="Times New Roman" w:eastAsia="Calibri" w:hAnsi="Times New Roman" w:cs="Times New Roman"/>
          <w:sz w:val="24"/>
          <w:szCs w:val="24"/>
        </w:rPr>
        <w:t xml:space="preserve"> expérimentales </w:t>
      </w:r>
      <w:r w:rsidR="00ED69AF">
        <w:rPr>
          <w:rFonts w:ascii="Times New Roman" w:eastAsia="Calibri" w:hAnsi="Times New Roman" w:cs="Times New Roman"/>
          <w:sz w:val="24"/>
          <w:szCs w:val="24"/>
        </w:rPr>
        <w:t>du soluté réactif ou inerte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="00FD3B34">
        <w:rPr>
          <w:rFonts w:ascii="Times New Roman" w:eastAsia="Calibri" w:hAnsi="Times New Roman" w:cs="Times New Roman"/>
          <w:sz w:val="24"/>
          <w:szCs w:val="24"/>
        </w:rPr>
        <w:t xml:space="preserve"> présentent</w:t>
      </w:r>
      <w:r w:rsidR="007279CA">
        <w:rPr>
          <w:rFonts w:ascii="Times New Roman" w:eastAsia="Calibri" w:hAnsi="Times New Roman" w:cs="Times New Roman"/>
          <w:sz w:val="24"/>
          <w:szCs w:val="24"/>
        </w:rPr>
        <w:t xml:space="preserve"> par</w:t>
      </w:r>
      <w:r w:rsidR="00ED69AF">
        <w:rPr>
          <w:rFonts w:ascii="Times New Roman" w:eastAsia="Calibri" w:hAnsi="Times New Roman" w:cs="Times New Roman"/>
          <w:sz w:val="24"/>
          <w:szCs w:val="24"/>
        </w:rPr>
        <w:t>fois une asymétrie ou une trainé</w:t>
      </w:r>
      <w:r>
        <w:rPr>
          <w:rFonts w:ascii="Times New Roman" w:eastAsia="Calibri" w:hAnsi="Times New Roman" w:cs="Times New Roman"/>
          <w:sz w:val="24"/>
          <w:szCs w:val="24"/>
        </w:rPr>
        <w:t>e</w:t>
      </w:r>
      <w:r w:rsidR="00ED69AF">
        <w:rPr>
          <w:rFonts w:ascii="Times New Roman" w:eastAsia="Calibri" w:hAnsi="Times New Roman" w:cs="Times New Roman"/>
          <w:sz w:val="24"/>
          <w:szCs w:val="24"/>
        </w:rPr>
        <w:t xml:space="preserve">, donc l’hypothèse de l’équilibre physique sur laquelle repose </w:t>
      </w:r>
      <w:r w:rsidR="004C088F">
        <w:rPr>
          <w:rFonts w:ascii="Times New Roman" w:eastAsia="Calibri" w:hAnsi="Times New Roman" w:cs="Times New Roman"/>
          <w:sz w:val="24"/>
          <w:szCs w:val="24"/>
        </w:rPr>
        <w:t xml:space="preserve">le modèle MC </w:t>
      </w:r>
      <w:r>
        <w:rPr>
          <w:rFonts w:ascii="Times New Roman" w:eastAsia="Calibri" w:hAnsi="Times New Roman" w:cs="Times New Roman"/>
          <w:sz w:val="24"/>
          <w:szCs w:val="24"/>
        </w:rPr>
        <w:t>est parfois inadaptée, ce qui justifie</w:t>
      </w:r>
      <w:r w:rsidR="00737F94">
        <w:rPr>
          <w:rFonts w:ascii="Times New Roman" w:eastAsia="Calibri" w:hAnsi="Times New Roman" w:cs="Times New Roman"/>
          <w:sz w:val="24"/>
          <w:szCs w:val="24"/>
        </w:rPr>
        <w:t xml:space="preserve"> l’application du modèle MCE.</w:t>
      </w:r>
      <w:r w:rsidR="00FD3B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04984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ED0844" w:rsidRPr="00ED0844" w:rsidRDefault="004E7DB4" w:rsidP="00ED0844">
      <w:pPr>
        <w:spacing w:before="240" w:after="0" w:line="360" w:lineRule="auto"/>
        <w:jc w:val="both"/>
        <w:rPr>
          <w:rStyle w:val="longtext"/>
          <w:rFonts w:ascii="Times New Roman" w:hAnsi="Times New Roman"/>
          <w:sz w:val="24"/>
          <w:szCs w:val="24"/>
        </w:rPr>
      </w:pPr>
      <w:r w:rsidRPr="004337E6">
        <w:rPr>
          <w:rFonts w:ascii="Times New Roman" w:eastAsia="Calibri" w:hAnsi="Times New Roman" w:cs="Times New Roman"/>
          <w:b/>
          <w:sz w:val="24"/>
          <w:szCs w:val="24"/>
        </w:rPr>
        <w:t>Mots clés :</w:t>
      </w:r>
      <w:r w:rsidRPr="004337E6">
        <w:rPr>
          <w:rFonts w:ascii="Times New Roman" w:hAnsi="Times New Roman"/>
          <w:b/>
          <w:sz w:val="24"/>
          <w:szCs w:val="24"/>
        </w:rPr>
        <w:t xml:space="preserve"> </w:t>
      </w:r>
      <w:r w:rsidRPr="004337E6">
        <w:rPr>
          <w:rFonts w:ascii="Times New Roman" w:eastAsia="Calibri" w:hAnsi="Times New Roman" w:cs="Times New Roman"/>
          <w:sz w:val="24"/>
          <w:szCs w:val="24"/>
        </w:rPr>
        <w:t>Modélisation, transport</w:t>
      </w:r>
      <w:r w:rsidRPr="004337E6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réactif</w:t>
      </w:r>
      <w:r w:rsidRPr="004337E6">
        <w:rPr>
          <w:rFonts w:ascii="Times New Roman" w:eastAsia="Calibri" w:hAnsi="Times New Roman" w:cs="Times New Roman"/>
          <w:sz w:val="24"/>
          <w:szCs w:val="24"/>
        </w:rPr>
        <w:t xml:space="preserve">, milieu poreux saturé, </w:t>
      </w:r>
      <w:r w:rsidR="00411501" w:rsidRPr="004337E6">
        <w:rPr>
          <w:rFonts w:ascii="Times New Roman" w:hAnsi="Times New Roman"/>
          <w:sz w:val="24"/>
          <w:szCs w:val="24"/>
        </w:rPr>
        <w:t>équilibre thermodynamique</w:t>
      </w:r>
      <w:r w:rsidR="004C088F">
        <w:rPr>
          <w:rFonts w:ascii="Times New Roman" w:hAnsi="Times New Roman"/>
          <w:sz w:val="24"/>
          <w:szCs w:val="24"/>
        </w:rPr>
        <w:t>.</w:t>
      </w:r>
    </w:p>
    <w:p w:rsidR="00031DCC" w:rsidRPr="003350A7" w:rsidRDefault="00031DCC" w:rsidP="00BE655C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</w:p>
    <w:sectPr w:rsidR="00031DCC" w:rsidRPr="003350A7" w:rsidSect="000D00D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03A2" w:rsidRDefault="007A03A2" w:rsidP="006E04AF">
      <w:pPr>
        <w:spacing w:after="0" w:line="240" w:lineRule="auto"/>
      </w:pPr>
      <w:r>
        <w:separator/>
      </w:r>
    </w:p>
  </w:endnote>
  <w:endnote w:type="continuationSeparator" w:id="0">
    <w:p w:rsidR="007A03A2" w:rsidRDefault="007A03A2" w:rsidP="006E04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03A2" w:rsidRDefault="007A03A2" w:rsidP="006E04AF">
      <w:pPr>
        <w:spacing w:after="0" w:line="240" w:lineRule="auto"/>
      </w:pPr>
      <w:r>
        <w:separator/>
      </w:r>
    </w:p>
  </w:footnote>
  <w:footnote w:type="continuationSeparator" w:id="0">
    <w:p w:rsidR="007A03A2" w:rsidRDefault="007A03A2" w:rsidP="006E04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04AF" w:rsidRPr="006E04AF" w:rsidRDefault="009D01D2" w:rsidP="006E04AF">
    <w:pPr>
      <w:jc w:val="both"/>
      <w:rPr>
        <w:rFonts w:ascii="Times New Roman" w:hAnsi="Times New Roman" w:cs="Times New Roman"/>
        <w:sz w:val="24"/>
        <w:szCs w:val="24"/>
      </w:rPr>
    </w:pPr>
    <w:r w:rsidRPr="009D01D2"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9217" type="#_x0000_t32" style="position:absolute;left:0;text-align:left;margin-left:.45pt;margin-top:16.45pt;width:448.55pt;height:.75pt;flip:y;z-index:251658240" o:connectortype="straight"/>
      </w:pict>
    </w:r>
    <w:r w:rsidR="006E04AF">
      <w:rPr>
        <w:rFonts w:ascii="Times New Roman" w:hAnsi="Times New Roman" w:cs="Times New Roman"/>
        <w:sz w:val="24"/>
        <w:szCs w:val="24"/>
      </w:rPr>
      <w:t xml:space="preserve">                                                                                                                                         Résumé</w:t>
    </w:r>
    <w:r w:rsidR="006E04AF" w:rsidRPr="005767F6">
      <w:rPr>
        <w:rFonts w:ascii="Times New Roman" w:hAnsi="Times New Roman" w:cs="Times New Roman"/>
        <w:sz w:val="24"/>
        <w:szCs w:val="24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8914"/>
    <o:shapelayout v:ext="edit">
      <o:idmap v:ext="edit" data="9"/>
      <o:rules v:ext="edit">
        <o:r id="V:Rule2" type="connector" idref="#_x0000_s9217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FA1E89"/>
    <w:rsid w:val="00000E4D"/>
    <w:rsid w:val="00001B02"/>
    <w:rsid w:val="00001B74"/>
    <w:rsid w:val="00001EFB"/>
    <w:rsid w:val="00003B1D"/>
    <w:rsid w:val="00005805"/>
    <w:rsid w:val="00010023"/>
    <w:rsid w:val="00012F99"/>
    <w:rsid w:val="0001575C"/>
    <w:rsid w:val="00016C3E"/>
    <w:rsid w:val="000227D0"/>
    <w:rsid w:val="00023588"/>
    <w:rsid w:val="00023EE6"/>
    <w:rsid w:val="0002715F"/>
    <w:rsid w:val="000301A4"/>
    <w:rsid w:val="00031DCC"/>
    <w:rsid w:val="00032780"/>
    <w:rsid w:val="00033D4E"/>
    <w:rsid w:val="00035ED8"/>
    <w:rsid w:val="00040DAD"/>
    <w:rsid w:val="000413DF"/>
    <w:rsid w:val="00041A4C"/>
    <w:rsid w:val="00043691"/>
    <w:rsid w:val="0004726C"/>
    <w:rsid w:val="00047B76"/>
    <w:rsid w:val="00050126"/>
    <w:rsid w:val="0005229A"/>
    <w:rsid w:val="0005527A"/>
    <w:rsid w:val="000554E2"/>
    <w:rsid w:val="00055FBF"/>
    <w:rsid w:val="00060E96"/>
    <w:rsid w:val="00067257"/>
    <w:rsid w:val="0007163B"/>
    <w:rsid w:val="00071B34"/>
    <w:rsid w:val="000732AD"/>
    <w:rsid w:val="00074896"/>
    <w:rsid w:val="00075AB5"/>
    <w:rsid w:val="00076D15"/>
    <w:rsid w:val="00087C56"/>
    <w:rsid w:val="000908B7"/>
    <w:rsid w:val="00091127"/>
    <w:rsid w:val="000931AC"/>
    <w:rsid w:val="000955FF"/>
    <w:rsid w:val="000A68C4"/>
    <w:rsid w:val="000B17D7"/>
    <w:rsid w:val="000B7314"/>
    <w:rsid w:val="000B7E43"/>
    <w:rsid w:val="000C2147"/>
    <w:rsid w:val="000C296B"/>
    <w:rsid w:val="000D00DB"/>
    <w:rsid w:val="000D57C9"/>
    <w:rsid w:val="000D59A6"/>
    <w:rsid w:val="000D5F00"/>
    <w:rsid w:val="000D61C1"/>
    <w:rsid w:val="000E0FD1"/>
    <w:rsid w:val="000E10D7"/>
    <w:rsid w:val="000E150E"/>
    <w:rsid w:val="000E2924"/>
    <w:rsid w:val="000E6838"/>
    <w:rsid w:val="000F0908"/>
    <w:rsid w:val="000F12C2"/>
    <w:rsid w:val="000F7C02"/>
    <w:rsid w:val="00101B7B"/>
    <w:rsid w:val="00102856"/>
    <w:rsid w:val="0010487C"/>
    <w:rsid w:val="00105D58"/>
    <w:rsid w:val="001153DA"/>
    <w:rsid w:val="00126825"/>
    <w:rsid w:val="00127F22"/>
    <w:rsid w:val="001351AC"/>
    <w:rsid w:val="00135342"/>
    <w:rsid w:val="00135C39"/>
    <w:rsid w:val="00140C88"/>
    <w:rsid w:val="00141CA9"/>
    <w:rsid w:val="00142DC4"/>
    <w:rsid w:val="00143A6F"/>
    <w:rsid w:val="00155968"/>
    <w:rsid w:val="00155A60"/>
    <w:rsid w:val="00157846"/>
    <w:rsid w:val="0016425F"/>
    <w:rsid w:val="0016537E"/>
    <w:rsid w:val="00166EA8"/>
    <w:rsid w:val="001672C6"/>
    <w:rsid w:val="00174B9E"/>
    <w:rsid w:val="00175100"/>
    <w:rsid w:val="00181486"/>
    <w:rsid w:val="00182373"/>
    <w:rsid w:val="001873B8"/>
    <w:rsid w:val="0019171A"/>
    <w:rsid w:val="001A1052"/>
    <w:rsid w:val="001A4DB6"/>
    <w:rsid w:val="001A5248"/>
    <w:rsid w:val="001A6419"/>
    <w:rsid w:val="001A6F2E"/>
    <w:rsid w:val="001B1FE4"/>
    <w:rsid w:val="001B2AE6"/>
    <w:rsid w:val="001B542C"/>
    <w:rsid w:val="001B5C8A"/>
    <w:rsid w:val="001B652F"/>
    <w:rsid w:val="001C1A38"/>
    <w:rsid w:val="001D1237"/>
    <w:rsid w:val="001D476F"/>
    <w:rsid w:val="001E06D4"/>
    <w:rsid w:val="001F3873"/>
    <w:rsid w:val="001F56BB"/>
    <w:rsid w:val="001F73D3"/>
    <w:rsid w:val="00200DA5"/>
    <w:rsid w:val="00203F5C"/>
    <w:rsid w:val="00204984"/>
    <w:rsid w:val="002049BD"/>
    <w:rsid w:val="00210C87"/>
    <w:rsid w:val="00212473"/>
    <w:rsid w:val="002125CB"/>
    <w:rsid w:val="00213416"/>
    <w:rsid w:val="00221F4B"/>
    <w:rsid w:val="00222575"/>
    <w:rsid w:val="00222B0B"/>
    <w:rsid w:val="002239AD"/>
    <w:rsid w:val="0022486A"/>
    <w:rsid w:val="00225884"/>
    <w:rsid w:val="00227B46"/>
    <w:rsid w:val="00232FF6"/>
    <w:rsid w:val="00236614"/>
    <w:rsid w:val="00247545"/>
    <w:rsid w:val="0025030B"/>
    <w:rsid w:val="00251A25"/>
    <w:rsid w:val="00252901"/>
    <w:rsid w:val="002537D5"/>
    <w:rsid w:val="00253EB6"/>
    <w:rsid w:val="002555AA"/>
    <w:rsid w:val="0025669A"/>
    <w:rsid w:val="00257864"/>
    <w:rsid w:val="002617B0"/>
    <w:rsid w:val="00261F12"/>
    <w:rsid w:val="00276F90"/>
    <w:rsid w:val="00280D3B"/>
    <w:rsid w:val="002836EC"/>
    <w:rsid w:val="0028396C"/>
    <w:rsid w:val="002858B4"/>
    <w:rsid w:val="0028750A"/>
    <w:rsid w:val="002A1CA2"/>
    <w:rsid w:val="002A24C4"/>
    <w:rsid w:val="002A25B9"/>
    <w:rsid w:val="002A26E6"/>
    <w:rsid w:val="002A491B"/>
    <w:rsid w:val="002A4988"/>
    <w:rsid w:val="002A5543"/>
    <w:rsid w:val="002C12F0"/>
    <w:rsid w:val="002C22D3"/>
    <w:rsid w:val="002C23DB"/>
    <w:rsid w:val="002C29E1"/>
    <w:rsid w:val="002C2D45"/>
    <w:rsid w:val="002C6B1C"/>
    <w:rsid w:val="002D0FE0"/>
    <w:rsid w:val="002D65F3"/>
    <w:rsid w:val="002D7D45"/>
    <w:rsid w:val="002E32A9"/>
    <w:rsid w:val="002E3F09"/>
    <w:rsid w:val="002E4F92"/>
    <w:rsid w:val="002F0115"/>
    <w:rsid w:val="002F2BB2"/>
    <w:rsid w:val="002F4449"/>
    <w:rsid w:val="002F4B50"/>
    <w:rsid w:val="002F4B82"/>
    <w:rsid w:val="002F5D23"/>
    <w:rsid w:val="00300A88"/>
    <w:rsid w:val="00310766"/>
    <w:rsid w:val="003117B0"/>
    <w:rsid w:val="00314943"/>
    <w:rsid w:val="00314C37"/>
    <w:rsid w:val="00317CCE"/>
    <w:rsid w:val="00323029"/>
    <w:rsid w:val="00323A72"/>
    <w:rsid w:val="0032618E"/>
    <w:rsid w:val="003264C5"/>
    <w:rsid w:val="00334EFD"/>
    <w:rsid w:val="003350A7"/>
    <w:rsid w:val="00340487"/>
    <w:rsid w:val="003414A7"/>
    <w:rsid w:val="003416E4"/>
    <w:rsid w:val="00346CE0"/>
    <w:rsid w:val="00356151"/>
    <w:rsid w:val="0036361C"/>
    <w:rsid w:val="0036537F"/>
    <w:rsid w:val="00365D77"/>
    <w:rsid w:val="003732C6"/>
    <w:rsid w:val="00377848"/>
    <w:rsid w:val="00377ADC"/>
    <w:rsid w:val="00382CFD"/>
    <w:rsid w:val="00383EEB"/>
    <w:rsid w:val="003850B6"/>
    <w:rsid w:val="00385729"/>
    <w:rsid w:val="00387130"/>
    <w:rsid w:val="00391C29"/>
    <w:rsid w:val="003A34F8"/>
    <w:rsid w:val="003B0F9A"/>
    <w:rsid w:val="003B31D4"/>
    <w:rsid w:val="003B471B"/>
    <w:rsid w:val="003B4770"/>
    <w:rsid w:val="003B5EE7"/>
    <w:rsid w:val="003B6523"/>
    <w:rsid w:val="003C0473"/>
    <w:rsid w:val="003C65D6"/>
    <w:rsid w:val="003D085A"/>
    <w:rsid w:val="003D1650"/>
    <w:rsid w:val="003D2809"/>
    <w:rsid w:val="003D42A2"/>
    <w:rsid w:val="003D5B69"/>
    <w:rsid w:val="003E01EA"/>
    <w:rsid w:val="003E4906"/>
    <w:rsid w:val="003E640C"/>
    <w:rsid w:val="003E6834"/>
    <w:rsid w:val="003E7BA0"/>
    <w:rsid w:val="003F0056"/>
    <w:rsid w:val="003F0A9F"/>
    <w:rsid w:val="003F1FBA"/>
    <w:rsid w:val="003F2BC1"/>
    <w:rsid w:val="003F39B6"/>
    <w:rsid w:val="003F6B90"/>
    <w:rsid w:val="003F7BC3"/>
    <w:rsid w:val="00404FB2"/>
    <w:rsid w:val="004067CE"/>
    <w:rsid w:val="00411501"/>
    <w:rsid w:val="004116E0"/>
    <w:rsid w:val="0041644B"/>
    <w:rsid w:val="00421029"/>
    <w:rsid w:val="00422BEF"/>
    <w:rsid w:val="00431D49"/>
    <w:rsid w:val="004337E6"/>
    <w:rsid w:val="00442A80"/>
    <w:rsid w:val="00442B8F"/>
    <w:rsid w:val="004528D1"/>
    <w:rsid w:val="00454348"/>
    <w:rsid w:val="004556A2"/>
    <w:rsid w:val="004621CA"/>
    <w:rsid w:val="00465217"/>
    <w:rsid w:val="004655DA"/>
    <w:rsid w:val="00467CE6"/>
    <w:rsid w:val="00470F60"/>
    <w:rsid w:val="00476800"/>
    <w:rsid w:val="0048024C"/>
    <w:rsid w:val="00481797"/>
    <w:rsid w:val="00483E61"/>
    <w:rsid w:val="0048438A"/>
    <w:rsid w:val="0049171F"/>
    <w:rsid w:val="00493EF7"/>
    <w:rsid w:val="004946D6"/>
    <w:rsid w:val="004A2521"/>
    <w:rsid w:val="004A3131"/>
    <w:rsid w:val="004A6143"/>
    <w:rsid w:val="004B3F23"/>
    <w:rsid w:val="004B4767"/>
    <w:rsid w:val="004C03FC"/>
    <w:rsid w:val="004C088F"/>
    <w:rsid w:val="004C1CF5"/>
    <w:rsid w:val="004C396D"/>
    <w:rsid w:val="004C6B66"/>
    <w:rsid w:val="004D2495"/>
    <w:rsid w:val="004D3A5E"/>
    <w:rsid w:val="004D5B44"/>
    <w:rsid w:val="004D6AFC"/>
    <w:rsid w:val="004E56F2"/>
    <w:rsid w:val="004E5818"/>
    <w:rsid w:val="004E5C6E"/>
    <w:rsid w:val="004E614B"/>
    <w:rsid w:val="004E6ED3"/>
    <w:rsid w:val="004E7DB4"/>
    <w:rsid w:val="004F0F12"/>
    <w:rsid w:val="004F11EE"/>
    <w:rsid w:val="004F2D1B"/>
    <w:rsid w:val="004F63F5"/>
    <w:rsid w:val="004F7F63"/>
    <w:rsid w:val="00500F7C"/>
    <w:rsid w:val="005064A1"/>
    <w:rsid w:val="00512CE9"/>
    <w:rsid w:val="005175A4"/>
    <w:rsid w:val="005200BE"/>
    <w:rsid w:val="0052185C"/>
    <w:rsid w:val="00523B1C"/>
    <w:rsid w:val="00524712"/>
    <w:rsid w:val="00525824"/>
    <w:rsid w:val="005265DE"/>
    <w:rsid w:val="00531E7B"/>
    <w:rsid w:val="00533277"/>
    <w:rsid w:val="00534FF3"/>
    <w:rsid w:val="00535854"/>
    <w:rsid w:val="00537879"/>
    <w:rsid w:val="00545E9A"/>
    <w:rsid w:val="0054743C"/>
    <w:rsid w:val="00551E93"/>
    <w:rsid w:val="00552B3F"/>
    <w:rsid w:val="00554679"/>
    <w:rsid w:val="00555965"/>
    <w:rsid w:val="00555ABC"/>
    <w:rsid w:val="005653D6"/>
    <w:rsid w:val="00566735"/>
    <w:rsid w:val="005667E8"/>
    <w:rsid w:val="0057175F"/>
    <w:rsid w:val="005719A2"/>
    <w:rsid w:val="00574EA1"/>
    <w:rsid w:val="00583A99"/>
    <w:rsid w:val="00584686"/>
    <w:rsid w:val="005875D7"/>
    <w:rsid w:val="00594FA1"/>
    <w:rsid w:val="00597F9E"/>
    <w:rsid w:val="005A2CB2"/>
    <w:rsid w:val="005B0CDC"/>
    <w:rsid w:val="005B2096"/>
    <w:rsid w:val="005B2367"/>
    <w:rsid w:val="005B498D"/>
    <w:rsid w:val="005B6249"/>
    <w:rsid w:val="005C014A"/>
    <w:rsid w:val="005C193E"/>
    <w:rsid w:val="005C3F2C"/>
    <w:rsid w:val="005C56CC"/>
    <w:rsid w:val="005C5BDC"/>
    <w:rsid w:val="005C77FC"/>
    <w:rsid w:val="005C7AA0"/>
    <w:rsid w:val="005D5F07"/>
    <w:rsid w:val="005D6F17"/>
    <w:rsid w:val="005E0CBD"/>
    <w:rsid w:val="005E2144"/>
    <w:rsid w:val="005F1826"/>
    <w:rsid w:val="005F67F7"/>
    <w:rsid w:val="005F7CC5"/>
    <w:rsid w:val="00600A41"/>
    <w:rsid w:val="00605569"/>
    <w:rsid w:val="006078B1"/>
    <w:rsid w:val="00612D82"/>
    <w:rsid w:val="00616977"/>
    <w:rsid w:val="00620FBC"/>
    <w:rsid w:val="00621E9A"/>
    <w:rsid w:val="00623D3B"/>
    <w:rsid w:val="00630609"/>
    <w:rsid w:val="00634BB4"/>
    <w:rsid w:val="00635C97"/>
    <w:rsid w:val="006361A6"/>
    <w:rsid w:val="00641F79"/>
    <w:rsid w:val="006459B5"/>
    <w:rsid w:val="006510BA"/>
    <w:rsid w:val="00653853"/>
    <w:rsid w:val="00656387"/>
    <w:rsid w:val="00660582"/>
    <w:rsid w:val="00662947"/>
    <w:rsid w:val="00662B9D"/>
    <w:rsid w:val="0066362C"/>
    <w:rsid w:val="00664C4E"/>
    <w:rsid w:val="006674E8"/>
    <w:rsid w:val="00675528"/>
    <w:rsid w:val="006764EF"/>
    <w:rsid w:val="00681289"/>
    <w:rsid w:val="006850DA"/>
    <w:rsid w:val="00685C67"/>
    <w:rsid w:val="0069115B"/>
    <w:rsid w:val="0069119E"/>
    <w:rsid w:val="0069444D"/>
    <w:rsid w:val="0069544D"/>
    <w:rsid w:val="006A26A2"/>
    <w:rsid w:val="006A3F3C"/>
    <w:rsid w:val="006B07CF"/>
    <w:rsid w:val="006B340A"/>
    <w:rsid w:val="006C703C"/>
    <w:rsid w:val="006D1D0E"/>
    <w:rsid w:val="006D223A"/>
    <w:rsid w:val="006D2D80"/>
    <w:rsid w:val="006D4AA0"/>
    <w:rsid w:val="006D4CF4"/>
    <w:rsid w:val="006D7898"/>
    <w:rsid w:val="006E04AF"/>
    <w:rsid w:val="006E3A5F"/>
    <w:rsid w:val="006E5EED"/>
    <w:rsid w:val="006E7575"/>
    <w:rsid w:val="006F1295"/>
    <w:rsid w:val="006F189F"/>
    <w:rsid w:val="006F20DA"/>
    <w:rsid w:val="006F4624"/>
    <w:rsid w:val="006F5031"/>
    <w:rsid w:val="006F5E58"/>
    <w:rsid w:val="006F6EA5"/>
    <w:rsid w:val="00700175"/>
    <w:rsid w:val="007024C0"/>
    <w:rsid w:val="00704DAE"/>
    <w:rsid w:val="00705526"/>
    <w:rsid w:val="00710511"/>
    <w:rsid w:val="00714ADA"/>
    <w:rsid w:val="00717C2B"/>
    <w:rsid w:val="007214B6"/>
    <w:rsid w:val="007228FC"/>
    <w:rsid w:val="007279CA"/>
    <w:rsid w:val="00727CFA"/>
    <w:rsid w:val="00732B61"/>
    <w:rsid w:val="00736671"/>
    <w:rsid w:val="007366C0"/>
    <w:rsid w:val="00736F99"/>
    <w:rsid w:val="007375B9"/>
    <w:rsid w:val="00737F94"/>
    <w:rsid w:val="00747337"/>
    <w:rsid w:val="00752351"/>
    <w:rsid w:val="00753A13"/>
    <w:rsid w:val="007566AA"/>
    <w:rsid w:val="007631DF"/>
    <w:rsid w:val="00764694"/>
    <w:rsid w:val="007716CE"/>
    <w:rsid w:val="007722B9"/>
    <w:rsid w:val="00773414"/>
    <w:rsid w:val="00781A89"/>
    <w:rsid w:val="007863BD"/>
    <w:rsid w:val="00786B7B"/>
    <w:rsid w:val="00793803"/>
    <w:rsid w:val="00793BA1"/>
    <w:rsid w:val="00797E81"/>
    <w:rsid w:val="007A03A2"/>
    <w:rsid w:val="007A3766"/>
    <w:rsid w:val="007A7F23"/>
    <w:rsid w:val="007A7F6D"/>
    <w:rsid w:val="007B22DB"/>
    <w:rsid w:val="007B28BC"/>
    <w:rsid w:val="007C017D"/>
    <w:rsid w:val="007C1E66"/>
    <w:rsid w:val="007C3DBC"/>
    <w:rsid w:val="007D0211"/>
    <w:rsid w:val="007D1D04"/>
    <w:rsid w:val="007D3EA3"/>
    <w:rsid w:val="007D460C"/>
    <w:rsid w:val="007D47E4"/>
    <w:rsid w:val="007D48C5"/>
    <w:rsid w:val="007D733F"/>
    <w:rsid w:val="007E3377"/>
    <w:rsid w:val="007E5B00"/>
    <w:rsid w:val="007E7A5E"/>
    <w:rsid w:val="007F2989"/>
    <w:rsid w:val="007F3AEE"/>
    <w:rsid w:val="007F4FB1"/>
    <w:rsid w:val="007F566E"/>
    <w:rsid w:val="007F7965"/>
    <w:rsid w:val="00801DF7"/>
    <w:rsid w:val="008023D1"/>
    <w:rsid w:val="00802893"/>
    <w:rsid w:val="0080308F"/>
    <w:rsid w:val="00803AD1"/>
    <w:rsid w:val="008115FE"/>
    <w:rsid w:val="0081508C"/>
    <w:rsid w:val="00816707"/>
    <w:rsid w:val="00816818"/>
    <w:rsid w:val="00820362"/>
    <w:rsid w:val="00820650"/>
    <w:rsid w:val="00820D0B"/>
    <w:rsid w:val="00822DD7"/>
    <w:rsid w:val="00822E89"/>
    <w:rsid w:val="008239EE"/>
    <w:rsid w:val="00833D2B"/>
    <w:rsid w:val="0083698F"/>
    <w:rsid w:val="00840A51"/>
    <w:rsid w:val="00844DAC"/>
    <w:rsid w:val="008452D0"/>
    <w:rsid w:val="0084571F"/>
    <w:rsid w:val="008532B8"/>
    <w:rsid w:val="00853783"/>
    <w:rsid w:val="00854095"/>
    <w:rsid w:val="00854722"/>
    <w:rsid w:val="00857CBE"/>
    <w:rsid w:val="00860C08"/>
    <w:rsid w:val="00862AE5"/>
    <w:rsid w:val="00866DA7"/>
    <w:rsid w:val="008723CF"/>
    <w:rsid w:val="00881550"/>
    <w:rsid w:val="008840DF"/>
    <w:rsid w:val="00887833"/>
    <w:rsid w:val="008935A0"/>
    <w:rsid w:val="00897C22"/>
    <w:rsid w:val="008A3C25"/>
    <w:rsid w:val="008A58D6"/>
    <w:rsid w:val="008A6972"/>
    <w:rsid w:val="008B4068"/>
    <w:rsid w:val="008B4E15"/>
    <w:rsid w:val="008B7990"/>
    <w:rsid w:val="008C0275"/>
    <w:rsid w:val="008C1989"/>
    <w:rsid w:val="008C1CC7"/>
    <w:rsid w:val="008C1E88"/>
    <w:rsid w:val="008C271E"/>
    <w:rsid w:val="008C6AE1"/>
    <w:rsid w:val="008D468B"/>
    <w:rsid w:val="008D49A1"/>
    <w:rsid w:val="008D58DF"/>
    <w:rsid w:val="008D64A0"/>
    <w:rsid w:val="008D789E"/>
    <w:rsid w:val="008E4BAD"/>
    <w:rsid w:val="008E6D77"/>
    <w:rsid w:val="008E7857"/>
    <w:rsid w:val="008F1F52"/>
    <w:rsid w:val="008F35AF"/>
    <w:rsid w:val="008F4AF1"/>
    <w:rsid w:val="00904F7B"/>
    <w:rsid w:val="0090607D"/>
    <w:rsid w:val="009067F2"/>
    <w:rsid w:val="00906C16"/>
    <w:rsid w:val="00920994"/>
    <w:rsid w:val="00922914"/>
    <w:rsid w:val="0092337B"/>
    <w:rsid w:val="0092353D"/>
    <w:rsid w:val="00923C64"/>
    <w:rsid w:val="009240D0"/>
    <w:rsid w:val="009330FF"/>
    <w:rsid w:val="009430D9"/>
    <w:rsid w:val="009440A8"/>
    <w:rsid w:val="00944421"/>
    <w:rsid w:val="0094674B"/>
    <w:rsid w:val="00951027"/>
    <w:rsid w:val="00951463"/>
    <w:rsid w:val="009532E9"/>
    <w:rsid w:val="009627C6"/>
    <w:rsid w:val="00966CBB"/>
    <w:rsid w:val="00967A87"/>
    <w:rsid w:val="00974B71"/>
    <w:rsid w:val="00977861"/>
    <w:rsid w:val="00983D4D"/>
    <w:rsid w:val="00985268"/>
    <w:rsid w:val="00985862"/>
    <w:rsid w:val="00986A11"/>
    <w:rsid w:val="009876FF"/>
    <w:rsid w:val="009879B6"/>
    <w:rsid w:val="00987B1D"/>
    <w:rsid w:val="009936E6"/>
    <w:rsid w:val="00993E84"/>
    <w:rsid w:val="00996010"/>
    <w:rsid w:val="009A045E"/>
    <w:rsid w:val="009A1695"/>
    <w:rsid w:val="009A1C25"/>
    <w:rsid w:val="009A4006"/>
    <w:rsid w:val="009A5E6E"/>
    <w:rsid w:val="009A6642"/>
    <w:rsid w:val="009A7E91"/>
    <w:rsid w:val="009B00B7"/>
    <w:rsid w:val="009B2D39"/>
    <w:rsid w:val="009B5B47"/>
    <w:rsid w:val="009C342B"/>
    <w:rsid w:val="009D01D2"/>
    <w:rsid w:val="009D41E8"/>
    <w:rsid w:val="009D6577"/>
    <w:rsid w:val="009E05C3"/>
    <w:rsid w:val="009E199E"/>
    <w:rsid w:val="009E2611"/>
    <w:rsid w:val="009E395C"/>
    <w:rsid w:val="009E648B"/>
    <w:rsid w:val="009F2758"/>
    <w:rsid w:val="009F39C5"/>
    <w:rsid w:val="009F6345"/>
    <w:rsid w:val="009F645A"/>
    <w:rsid w:val="009F6D92"/>
    <w:rsid w:val="00A02870"/>
    <w:rsid w:val="00A03A5F"/>
    <w:rsid w:val="00A1075C"/>
    <w:rsid w:val="00A114E3"/>
    <w:rsid w:val="00A12E66"/>
    <w:rsid w:val="00A13F87"/>
    <w:rsid w:val="00A15D6B"/>
    <w:rsid w:val="00A2074E"/>
    <w:rsid w:val="00A374BE"/>
    <w:rsid w:val="00A41319"/>
    <w:rsid w:val="00A420A3"/>
    <w:rsid w:val="00A4410F"/>
    <w:rsid w:val="00A46F6C"/>
    <w:rsid w:val="00A4760C"/>
    <w:rsid w:val="00A51385"/>
    <w:rsid w:val="00A54A73"/>
    <w:rsid w:val="00A55068"/>
    <w:rsid w:val="00A5530B"/>
    <w:rsid w:val="00A55392"/>
    <w:rsid w:val="00A577C3"/>
    <w:rsid w:val="00A60EB1"/>
    <w:rsid w:val="00A63EF1"/>
    <w:rsid w:val="00A706A4"/>
    <w:rsid w:val="00A70F91"/>
    <w:rsid w:val="00A7287A"/>
    <w:rsid w:val="00A756CB"/>
    <w:rsid w:val="00A8175E"/>
    <w:rsid w:val="00A82A1C"/>
    <w:rsid w:val="00A82D6A"/>
    <w:rsid w:val="00A84738"/>
    <w:rsid w:val="00A86089"/>
    <w:rsid w:val="00A910B1"/>
    <w:rsid w:val="00A91BA9"/>
    <w:rsid w:val="00A9208C"/>
    <w:rsid w:val="00A93635"/>
    <w:rsid w:val="00AA5F17"/>
    <w:rsid w:val="00AA7F13"/>
    <w:rsid w:val="00AB083F"/>
    <w:rsid w:val="00AB177E"/>
    <w:rsid w:val="00AB18DA"/>
    <w:rsid w:val="00AB6FD5"/>
    <w:rsid w:val="00AB770D"/>
    <w:rsid w:val="00AC054F"/>
    <w:rsid w:val="00AC199F"/>
    <w:rsid w:val="00AC2A08"/>
    <w:rsid w:val="00AD1AC4"/>
    <w:rsid w:val="00AE2F39"/>
    <w:rsid w:val="00AE6312"/>
    <w:rsid w:val="00AE6746"/>
    <w:rsid w:val="00AF13BA"/>
    <w:rsid w:val="00AF15B8"/>
    <w:rsid w:val="00AF20CD"/>
    <w:rsid w:val="00AF4D29"/>
    <w:rsid w:val="00B018F1"/>
    <w:rsid w:val="00B01F08"/>
    <w:rsid w:val="00B05A92"/>
    <w:rsid w:val="00B07AA8"/>
    <w:rsid w:val="00B109E5"/>
    <w:rsid w:val="00B12726"/>
    <w:rsid w:val="00B153E8"/>
    <w:rsid w:val="00B16FF5"/>
    <w:rsid w:val="00B177EF"/>
    <w:rsid w:val="00B222E8"/>
    <w:rsid w:val="00B2231F"/>
    <w:rsid w:val="00B22570"/>
    <w:rsid w:val="00B22C8A"/>
    <w:rsid w:val="00B3098F"/>
    <w:rsid w:val="00B335E5"/>
    <w:rsid w:val="00B33ED1"/>
    <w:rsid w:val="00B42457"/>
    <w:rsid w:val="00B44407"/>
    <w:rsid w:val="00B50C4A"/>
    <w:rsid w:val="00B50D30"/>
    <w:rsid w:val="00B516A3"/>
    <w:rsid w:val="00B5464D"/>
    <w:rsid w:val="00B54AF9"/>
    <w:rsid w:val="00B54F3B"/>
    <w:rsid w:val="00B558A0"/>
    <w:rsid w:val="00B60271"/>
    <w:rsid w:val="00B621F0"/>
    <w:rsid w:val="00B70360"/>
    <w:rsid w:val="00B71833"/>
    <w:rsid w:val="00B71E6C"/>
    <w:rsid w:val="00B7538C"/>
    <w:rsid w:val="00B75A5A"/>
    <w:rsid w:val="00B75F8E"/>
    <w:rsid w:val="00B7607A"/>
    <w:rsid w:val="00B8095D"/>
    <w:rsid w:val="00B90EC2"/>
    <w:rsid w:val="00B95165"/>
    <w:rsid w:val="00B9522B"/>
    <w:rsid w:val="00B97A61"/>
    <w:rsid w:val="00BA0D71"/>
    <w:rsid w:val="00BA2C65"/>
    <w:rsid w:val="00BA571B"/>
    <w:rsid w:val="00BB0260"/>
    <w:rsid w:val="00BB1E6F"/>
    <w:rsid w:val="00BC0CB1"/>
    <w:rsid w:val="00BC6E6E"/>
    <w:rsid w:val="00BD2C78"/>
    <w:rsid w:val="00BD42CC"/>
    <w:rsid w:val="00BD787A"/>
    <w:rsid w:val="00BD7AFB"/>
    <w:rsid w:val="00BE153F"/>
    <w:rsid w:val="00BE24BE"/>
    <w:rsid w:val="00BE2915"/>
    <w:rsid w:val="00BE2BC0"/>
    <w:rsid w:val="00BE31AE"/>
    <w:rsid w:val="00BE5D7E"/>
    <w:rsid w:val="00BE655C"/>
    <w:rsid w:val="00BF200D"/>
    <w:rsid w:val="00BF315A"/>
    <w:rsid w:val="00BF71A3"/>
    <w:rsid w:val="00C00107"/>
    <w:rsid w:val="00C04C43"/>
    <w:rsid w:val="00C07726"/>
    <w:rsid w:val="00C14317"/>
    <w:rsid w:val="00C153FE"/>
    <w:rsid w:val="00C220EE"/>
    <w:rsid w:val="00C27023"/>
    <w:rsid w:val="00C30795"/>
    <w:rsid w:val="00C30A05"/>
    <w:rsid w:val="00C31159"/>
    <w:rsid w:val="00C33515"/>
    <w:rsid w:val="00C406EF"/>
    <w:rsid w:val="00C4071B"/>
    <w:rsid w:val="00C41FAF"/>
    <w:rsid w:val="00C429BB"/>
    <w:rsid w:val="00C42C56"/>
    <w:rsid w:val="00C47832"/>
    <w:rsid w:val="00C518FC"/>
    <w:rsid w:val="00C530CB"/>
    <w:rsid w:val="00C552CA"/>
    <w:rsid w:val="00C55C60"/>
    <w:rsid w:val="00C5655C"/>
    <w:rsid w:val="00C56E1D"/>
    <w:rsid w:val="00C62BB5"/>
    <w:rsid w:val="00C62D76"/>
    <w:rsid w:val="00C6308C"/>
    <w:rsid w:val="00C63875"/>
    <w:rsid w:val="00C64014"/>
    <w:rsid w:val="00C739A2"/>
    <w:rsid w:val="00C7510F"/>
    <w:rsid w:val="00C80FC1"/>
    <w:rsid w:val="00C85B67"/>
    <w:rsid w:val="00C8677D"/>
    <w:rsid w:val="00C867B2"/>
    <w:rsid w:val="00C916DA"/>
    <w:rsid w:val="00C93B15"/>
    <w:rsid w:val="00C960AE"/>
    <w:rsid w:val="00C9741F"/>
    <w:rsid w:val="00CA2031"/>
    <w:rsid w:val="00CA5096"/>
    <w:rsid w:val="00CA565F"/>
    <w:rsid w:val="00CB012B"/>
    <w:rsid w:val="00CB0E6C"/>
    <w:rsid w:val="00CB2E8F"/>
    <w:rsid w:val="00CC1AB7"/>
    <w:rsid w:val="00CC1C00"/>
    <w:rsid w:val="00CD1B70"/>
    <w:rsid w:val="00CE0F68"/>
    <w:rsid w:val="00CE4FD5"/>
    <w:rsid w:val="00CF08C7"/>
    <w:rsid w:val="00CF12BF"/>
    <w:rsid w:val="00CF50B3"/>
    <w:rsid w:val="00CF5610"/>
    <w:rsid w:val="00CF5B68"/>
    <w:rsid w:val="00CF6B7C"/>
    <w:rsid w:val="00D00212"/>
    <w:rsid w:val="00D00981"/>
    <w:rsid w:val="00D00CAC"/>
    <w:rsid w:val="00D1246E"/>
    <w:rsid w:val="00D13BBC"/>
    <w:rsid w:val="00D27590"/>
    <w:rsid w:val="00D32C58"/>
    <w:rsid w:val="00D347EE"/>
    <w:rsid w:val="00D348C8"/>
    <w:rsid w:val="00D41951"/>
    <w:rsid w:val="00D42C2A"/>
    <w:rsid w:val="00D432BC"/>
    <w:rsid w:val="00D466F0"/>
    <w:rsid w:val="00D46AA8"/>
    <w:rsid w:val="00D518B2"/>
    <w:rsid w:val="00D643BC"/>
    <w:rsid w:val="00D7031E"/>
    <w:rsid w:val="00D736EA"/>
    <w:rsid w:val="00D81E2B"/>
    <w:rsid w:val="00D81FE9"/>
    <w:rsid w:val="00D83414"/>
    <w:rsid w:val="00D8411C"/>
    <w:rsid w:val="00D8682E"/>
    <w:rsid w:val="00D9003C"/>
    <w:rsid w:val="00D90520"/>
    <w:rsid w:val="00DA4372"/>
    <w:rsid w:val="00DA53A3"/>
    <w:rsid w:val="00DA6834"/>
    <w:rsid w:val="00DB474E"/>
    <w:rsid w:val="00DB4C4C"/>
    <w:rsid w:val="00DB51C4"/>
    <w:rsid w:val="00DB6D4C"/>
    <w:rsid w:val="00DB7191"/>
    <w:rsid w:val="00DB775C"/>
    <w:rsid w:val="00DC0CA5"/>
    <w:rsid w:val="00DC471B"/>
    <w:rsid w:val="00DC659F"/>
    <w:rsid w:val="00DC6802"/>
    <w:rsid w:val="00DC7AC5"/>
    <w:rsid w:val="00DD3CFC"/>
    <w:rsid w:val="00DD45B6"/>
    <w:rsid w:val="00DD6F97"/>
    <w:rsid w:val="00DD7BE6"/>
    <w:rsid w:val="00DE6139"/>
    <w:rsid w:val="00DF3B1D"/>
    <w:rsid w:val="00DF5531"/>
    <w:rsid w:val="00E02719"/>
    <w:rsid w:val="00E03326"/>
    <w:rsid w:val="00E07957"/>
    <w:rsid w:val="00E12546"/>
    <w:rsid w:val="00E125D9"/>
    <w:rsid w:val="00E15F1A"/>
    <w:rsid w:val="00E16AC9"/>
    <w:rsid w:val="00E36CA5"/>
    <w:rsid w:val="00E370E0"/>
    <w:rsid w:val="00E401EC"/>
    <w:rsid w:val="00E40D88"/>
    <w:rsid w:val="00E453B9"/>
    <w:rsid w:val="00E466F3"/>
    <w:rsid w:val="00E522CA"/>
    <w:rsid w:val="00E52BBC"/>
    <w:rsid w:val="00E539F9"/>
    <w:rsid w:val="00E55D7B"/>
    <w:rsid w:val="00E5620F"/>
    <w:rsid w:val="00E60AF7"/>
    <w:rsid w:val="00E619D1"/>
    <w:rsid w:val="00E61EB2"/>
    <w:rsid w:val="00E62011"/>
    <w:rsid w:val="00E62643"/>
    <w:rsid w:val="00E70303"/>
    <w:rsid w:val="00E70BAD"/>
    <w:rsid w:val="00E71CF2"/>
    <w:rsid w:val="00E7386B"/>
    <w:rsid w:val="00E73F4F"/>
    <w:rsid w:val="00E73FBE"/>
    <w:rsid w:val="00E757E5"/>
    <w:rsid w:val="00E8394E"/>
    <w:rsid w:val="00E83E07"/>
    <w:rsid w:val="00E84E0D"/>
    <w:rsid w:val="00E870F7"/>
    <w:rsid w:val="00E91082"/>
    <w:rsid w:val="00E965A0"/>
    <w:rsid w:val="00E971D5"/>
    <w:rsid w:val="00E9727B"/>
    <w:rsid w:val="00EA6249"/>
    <w:rsid w:val="00EA704D"/>
    <w:rsid w:val="00EB0031"/>
    <w:rsid w:val="00EB1C6D"/>
    <w:rsid w:val="00EB2C46"/>
    <w:rsid w:val="00EB3DD2"/>
    <w:rsid w:val="00EB411F"/>
    <w:rsid w:val="00EB5EB5"/>
    <w:rsid w:val="00EB7C6B"/>
    <w:rsid w:val="00EC312F"/>
    <w:rsid w:val="00EC6748"/>
    <w:rsid w:val="00ED0844"/>
    <w:rsid w:val="00ED4065"/>
    <w:rsid w:val="00ED66F6"/>
    <w:rsid w:val="00ED69AF"/>
    <w:rsid w:val="00EE08DF"/>
    <w:rsid w:val="00EE38B8"/>
    <w:rsid w:val="00EE5B37"/>
    <w:rsid w:val="00EE5DDE"/>
    <w:rsid w:val="00EE69A2"/>
    <w:rsid w:val="00EF443A"/>
    <w:rsid w:val="00EF742A"/>
    <w:rsid w:val="00EF772A"/>
    <w:rsid w:val="00F011A7"/>
    <w:rsid w:val="00F06362"/>
    <w:rsid w:val="00F10E22"/>
    <w:rsid w:val="00F1524A"/>
    <w:rsid w:val="00F15CE1"/>
    <w:rsid w:val="00F15CEF"/>
    <w:rsid w:val="00F16B1B"/>
    <w:rsid w:val="00F22067"/>
    <w:rsid w:val="00F23C89"/>
    <w:rsid w:val="00F25445"/>
    <w:rsid w:val="00F33AC4"/>
    <w:rsid w:val="00F33E28"/>
    <w:rsid w:val="00F3437B"/>
    <w:rsid w:val="00F357E9"/>
    <w:rsid w:val="00F474C3"/>
    <w:rsid w:val="00F51B78"/>
    <w:rsid w:val="00F53671"/>
    <w:rsid w:val="00F553C0"/>
    <w:rsid w:val="00F56FDD"/>
    <w:rsid w:val="00F612A9"/>
    <w:rsid w:val="00F618D1"/>
    <w:rsid w:val="00F65046"/>
    <w:rsid w:val="00F71842"/>
    <w:rsid w:val="00F73EE9"/>
    <w:rsid w:val="00F74FD3"/>
    <w:rsid w:val="00F759F0"/>
    <w:rsid w:val="00F76F1A"/>
    <w:rsid w:val="00F8133A"/>
    <w:rsid w:val="00F819C3"/>
    <w:rsid w:val="00F824A8"/>
    <w:rsid w:val="00F834BB"/>
    <w:rsid w:val="00F855ED"/>
    <w:rsid w:val="00F905AE"/>
    <w:rsid w:val="00F90A46"/>
    <w:rsid w:val="00F95ED8"/>
    <w:rsid w:val="00F96506"/>
    <w:rsid w:val="00FA0B22"/>
    <w:rsid w:val="00FA1772"/>
    <w:rsid w:val="00FA1E89"/>
    <w:rsid w:val="00FA2C51"/>
    <w:rsid w:val="00FA3512"/>
    <w:rsid w:val="00FA4DA0"/>
    <w:rsid w:val="00FA5020"/>
    <w:rsid w:val="00FA544C"/>
    <w:rsid w:val="00FB0F02"/>
    <w:rsid w:val="00FB4F2C"/>
    <w:rsid w:val="00FB5E49"/>
    <w:rsid w:val="00FC2F89"/>
    <w:rsid w:val="00FC49DB"/>
    <w:rsid w:val="00FC6DE5"/>
    <w:rsid w:val="00FD0D9E"/>
    <w:rsid w:val="00FD3B34"/>
    <w:rsid w:val="00FD705A"/>
    <w:rsid w:val="00FE1266"/>
    <w:rsid w:val="00FF1648"/>
    <w:rsid w:val="00FF4F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00D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A1E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A1E89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6E04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E04AF"/>
  </w:style>
  <w:style w:type="paragraph" w:styleId="Pieddepage">
    <w:name w:val="footer"/>
    <w:basedOn w:val="Normal"/>
    <w:link w:val="PieddepageCar"/>
    <w:uiPriority w:val="99"/>
    <w:semiHidden/>
    <w:unhideWhenUsed/>
    <w:rsid w:val="006E04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E04AF"/>
  </w:style>
  <w:style w:type="character" w:customStyle="1" w:styleId="hps">
    <w:name w:val="hps"/>
    <w:basedOn w:val="Policepardfaut"/>
    <w:rsid w:val="00031DCC"/>
  </w:style>
  <w:style w:type="character" w:customStyle="1" w:styleId="longtext">
    <w:name w:val="long_text"/>
    <w:basedOn w:val="Policepardfaut"/>
    <w:rsid w:val="00ED08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01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79F28A-BCCE-407B-9A41-C6CC127A7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685</TotalTime>
  <Pages>1</Pages>
  <Words>174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semmar</dc:creator>
  <cp:lastModifiedBy>semmar</cp:lastModifiedBy>
  <cp:revision>36</cp:revision>
  <dcterms:created xsi:type="dcterms:W3CDTF">2011-06-10T12:10:00Z</dcterms:created>
  <dcterms:modified xsi:type="dcterms:W3CDTF">2012-05-31T10:48:00Z</dcterms:modified>
</cp:coreProperties>
</file>