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7EC" w:rsidRPr="00DB67EC" w:rsidRDefault="00DB67EC" w:rsidP="00DB67EC">
      <w:pPr>
        <w:bidi w:val="0"/>
        <w:rPr>
          <w:sz w:val="28"/>
          <w:szCs w:val="28"/>
          <w:lang w:val="fr-FR" w:bidi="ar-DZ"/>
        </w:rPr>
      </w:pPr>
      <w:r w:rsidRPr="00DB67EC">
        <w:rPr>
          <w:sz w:val="28"/>
          <w:szCs w:val="28"/>
          <w:lang w:val="fr-FR" w:bidi="ar-DZ"/>
        </w:rPr>
        <w:t>Parmi les méthodes proposées pour lutter contre la pollution des eaux de surface ou des eaux souterraines engendrée par le déversement accidentel ou volontaire de produits chimiques minéraux ou organiques, l'adsorption en régime statique ou dynamique  s'avère être  la solution la  plus utilisée. Dans le domaine de traitement des eaux, le charbon actif est le plus utilisé car il est d'une efficacité reconnue et prouvée en dépit de son coût très élevé et  de sa perte par oxydation. Aujourd'hui, de nombreux  chercheurs tentent de mettre en œuvre une nouvelle génération de matrice à base de composites minéraux  d'origine naturelle  peu coûteuse et très abondante</w:t>
      </w:r>
      <w:r w:rsidRPr="00DB67EC">
        <w:rPr>
          <w:rFonts w:cs="Arial"/>
          <w:sz w:val="28"/>
          <w:szCs w:val="28"/>
          <w:rtl/>
          <w:lang w:val="fr-FR" w:bidi="ar-DZ"/>
        </w:rPr>
        <w:t>.</w:t>
      </w:r>
    </w:p>
    <w:p w:rsidR="00DB67EC" w:rsidRPr="00DB67EC" w:rsidRDefault="00DB67EC" w:rsidP="00DB67EC">
      <w:pPr>
        <w:bidi w:val="0"/>
        <w:rPr>
          <w:sz w:val="28"/>
          <w:szCs w:val="28"/>
          <w:lang w:val="fr-FR" w:bidi="ar-DZ"/>
        </w:rPr>
      </w:pPr>
      <w:r w:rsidRPr="00DB67EC">
        <w:rPr>
          <w:sz w:val="28"/>
          <w:szCs w:val="28"/>
          <w:lang w:val="fr-FR" w:bidi="ar-DZ"/>
        </w:rPr>
        <w:t>Cette présente étude a pour objectif principal la  préparation et l'application  d'un matériau composite minéral à porosité contrôlée  dans l'adsorption de certains micropolluants inorganiques et organiques susceptibles d'être présents dans les eaux. Nous avons montré, en particulier, qu'il était possible de modifier spectaculairement la surface  d'une diatomite naturelle  par un dépôt irréversible d'une couche mince en charbon. Ce dernier très hydrophobe a subi  une activation chimique et physique sous l'effet de la température et   en présence des carbonates de calcium  des diatomites</w:t>
      </w:r>
      <w:r w:rsidRPr="00DB67EC">
        <w:rPr>
          <w:rFonts w:cs="Arial"/>
          <w:sz w:val="28"/>
          <w:szCs w:val="28"/>
          <w:rtl/>
          <w:lang w:val="fr-FR" w:bidi="ar-DZ"/>
        </w:rPr>
        <w:t>.</w:t>
      </w:r>
    </w:p>
    <w:p w:rsidR="00DB67EC" w:rsidRPr="00DB67EC" w:rsidRDefault="00DB67EC" w:rsidP="00DB67EC">
      <w:pPr>
        <w:bidi w:val="0"/>
        <w:rPr>
          <w:sz w:val="28"/>
          <w:szCs w:val="28"/>
          <w:lang w:val="fr-FR" w:bidi="ar-DZ"/>
        </w:rPr>
      </w:pPr>
      <w:r w:rsidRPr="00DB67EC">
        <w:rPr>
          <w:sz w:val="28"/>
          <w:szCs w:val="28"/>
          <w:lang w:val="fr-FR" w:bidi="ar-DZ"/>
        </w:rPr>
        <w:t xml:space="preserve">Les résultats de caractérisation par plusieurs techniques  expérimentales (fluorescence X, diffractométrie aux RX, FT-IR, spectroscopie XPS, microscopie MEB et AFM, adsorption de gaz) ont  montré que le composite minéral diatomite-charbon  présente des caractéristiques très intéressantes :   surface spécifique élevée,  grande  stabilité thermique, structure </w:t>
      </w:r>
      <w:proofErr w:type="spellStart"/>
      <w:r w:rsidRPr="00DB67EC">
        <w:rPr>
          <w:sz w:val="28"/>
          <w:szCs w:val="28"/>
          <w:lang w:val="fr-FR" w:bidi="ar-DZ"/>
        </w:rPr>
        <w:t>mésoporeuse</w:t>
      </w:r>
      <w:proofErr w:type="spellEnd"/>
      <w:r w:rsidRPr="00DB67EC">
        <w:rPr>
          <w:sz w:val="28"/>
          <w:szCs w:val="28"/>
          <w:lang w:val="fr-FR" w:bidi="ar-DZ"/>
        </w:rPr>
        <w:t xml:space="preserve"> et une surface hydrophobe. Ce type de matériaux peut être </w:t>
      </w:r>
      <w:proofErr w:type="gramStart"/>
      <w:r w:rsidRPr="00DB67EC">
        <w:rPr>
          <w:sz w:val="28"/>
          <w:szCs w:val="28"/>
          <w:lang w:val="fr-FR" w:bidi="ar-DZ"/>
        </w:rPr>
        <w:t>obtenue</w:t>
      </w:r>
      <w:proofErr w:type="gramEnd"/>
      <w:r w:rsidRPr="00DB67EC">
        <w:rPr>
          <w:sz w:val="28"/>
          <w:szCs w:val="28"/>
          <w:lang w:val="fr-FR" w:bidi="ar-DZ"/>
        </w:rPr>
        <w:t xml:space="preserve"> moyennant certaines conditions optimales de préparation liées à l'activation chimique et thermique. Dans la partie application, nous avons  testé la capacité de rétention de cette nouvelle matrice </w:t>
      </w:r>
      <w:proofErr w:type="spellStart"/>
      <w:r w:rsidRPr="00DB67EC">
        <w:rPr>
          <w:sz w:val="28"/>
          <w:szCs w:val="28"/>
          <w:lang w:val="fr-FR" w:bidi="ar-DZ"/>
        </w:rPr>
        <w:t>adsorbante</w:t>
      </w:r>
      <w:proofErr w:type="spellEnd"/>
      <w:r w:rsidRPr="00DB67EC">
        <w:rPr>
          <w:sz w:val="28"/>
          <w:szCs w:val="28"/>
          <w:lang w:val="fr-FR" w:bidi="ar-DZ"/>
        </w:rPr>
        <w:t xml:space="preserve"> (MCM) et de la diatomite naturelle (DN) dans un milieu aqueux pollué   par quelques métaux lourds (plomb,   zinc  et  cadmium)  et par deux  composés organiques : </w:t>
      </w:r>
      <w:proofErr w:type="spellStart"/>
      <w:r w:rsidRPr="00DB67EC">
        <w:rPr>
          <w:sz w:val="28"/>
          <w:szCs w:val="28"/>
          <w:lang w:val="fr-FR" w:bidi="ar-DZ"/>
        </w:rPr>
        <w:t>paranitrophénol</w:t>
      </w:r>
      <w:proofErr w:type="spellEnd"/>
      <w:r w:rsidRPr="00DB67EC">
        <w:rPr>
          <w:sz w:val="28"/>
          <w:szCs w:val="28"/>
          <w:lang w:val="fr-FR" w:bidi="ar-DZ"/>
        </w:rPr>
        <w:t xml:space="preserve"> (PNP)  et </w:t>
      </w:r>
      <w:proofErr w:type="spellStart"/>
      <w:r w:rsidRPr="00DB67EC">
        <w:rPr>
          <w:sz w:val="28"/>
          <w:szCs w:val="28"/>
          <w:lang w:val="fr-FR" w:bidi="ar-DZ"/>
        </w:rPr>
        <w:t>Pentachlorophénol</w:t>
      </w:r>
      <w:proofErr w:type="spellEnd"/>
      <w:r w:rsidRPr="00DB67EC">
        <w:rPr>
          <w:sz w:val="28"/>
          <w:szCs w:val="28"/>
          <w:lang w:val="fr-FR" w:bidi="ar-DZ"/>
        </w:rPr>
        <w:t xml:space="preserve"> (PCP). L'adsorption en régime statique  a été estimée au moyen  du tracé des  différentes isothermes d'adsorption obtenues à différentes températures. D'une manière générale, les résultats obtenus </w:t>
      </w:r>
      <w:r w:rsidRPr="00DB67EC">
        <w:rPr>
          <w:sz w:val="28"/>
          <w:szCs w:val="28"/>
          <w:lang w:val="fr-FR" w:bidi="ar-DZ"/>
        </w:rPr>
        <w:lastRenderedPageBreak/>
        <w:t xml:space="preserve">dans cette partie   ont montré que la rétention des métaux lourds  ainsi que  le PNP et le PCP  dépend de plusieurs paramètres : propriétés intrinsèques </w:t>
      </w:r>
      <w:proofErr w:type="gramStart"/>
      <w:r w:rsidRPr="00DB67EC">
        <w:rPr>
          <w:sz w:val="28"/>
          <w:szCs w:val="28"/>
          <w:lang w:val="fr-FR" w:bidi="ar-DZ"/>
        </w:rPr>
        <w:t>des adsorbant</w:t>
      </w:r>
      <w:proofErr w:type="gramEnd"/>
      <w:r w:rsidRPr="00DB67EC">
        <w:rPr>
          <w:sz w:val="28"/>
          <w:szCs w:val="28"/>
          <w:lang w:val="fr-FR" w:bidi="ar-DZ"/>
        </w:rPr>
        <w:t xml:space="preserve"> (surface BET, porosité)  et des propriétés chimique et physico-chimique du  milieu </w:t>
      </w:r>
      <w:proofErr w:type="spellStart"/>
      <w:r w:rsidRPr="00DB67EC">
        <w:rPr>
          <w:sz w:val="28"/>
          <w:szCs w:val="28"/>
          <w:lang w:val="fr-FR" w:bidi="ar-DZ"/>
        </w:rPr>
        <w:t>sorptionnelle</w:t>
      </w:r>
      <w:proofErr w:type="spellEnd"/>
      <w:r w:rsidRPr="00DB67EC">
        <w:rPr>
          <w:sz w:val="28"/>
          <w:szCs w:val="28"/>
          <w:lang w:val="fr-FR" w:bidi="ar-DZ"/>
        </w:rPr>
        <w:t xml:space="preserve"> : durée de contact, concentration initiale, pH du milieu, température. En conclusion, les résultats obtenus montrent que ce type d'adsorbants  peut être utilisé comme moyen d'élimination des polluants organiques ou minéraux</w:t>
      </w:r>
      <w:r w:rsidRPr="00DB67EC">
        <w:rPr>
          <w:rFonts w:cs="Arial"/>
          <w:sz w:val="28"/>
          <w:szCs w:val="28"/>
          <w:rtl/>
          <w:lang w:val="fr-FR" w:bidi="ar-DZ"/>
        </w:rPr>
        <w:t>.</w:t>
      </w:r>
    </w:p>
    <w:p w:rsidR="00793BD2" w:rsidRPr="00DB67EC" w:rsidRDefault="00793BD2" w:rsidP="00DB67EC">
      <w:pPr>
        <w:rPr>
          <w:lang w:val="fr-FR" w:bidi="ar-DZ"/>
        </w:rPr>
      </w:pPr>
    </w:p>
    <w:sectPr w:rsidR="00793BD2" w:rsidRPr="00DB67EC"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characterSpacingControl w:val="doNotCompress"/>
  <w:compat/>
  <w:rsids>
    <w:rsidRoot w:val="006A108A"/>
    <w:rsid w:val="005F47AF"/>
    <w:rsid w:val="006A108A"/>
    <w:rsid w:val="00793BD2"/>
    <w:rsid w:val="00DB67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3BD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418</Words>
  <Characters>2385</Characters>
  <Application>Microsoft Office Word</Application>
  <DocSecurity>0</DocSecurity>
  <Lines>19</Lines>
  <Paragraphs>5</Paragraphs>
  <ScaleCrop>false</ScaleCrop>
  <Company/>
  <LinksUpToDate>false</LinksUpToDate>
  <CharactersWithSpaces>2798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2</cp:revision>
  <dcterms:created xsi:type="dcterms:W3CDTF">2015-01-07T09:27:00Z</dcterms:created>
  <dcterms:modified xsi:type="dcterms:W3CDTF">2015-01-07T09:38:00Z</dcterms:modified>
</cp:coreProperties>
</file>