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862" w:rsidRDefault="00296E69" w:rsidP="005E0862">
      <w:pPr>
        <w:ind w:firstLine="708"/>
        <w:rPr>
          <w:rFonts w:ascii="Arial" w:hAnsi="Arial" w:cs="Arial"/>
          <w:sz w:val="36"/>
          <w:szCs w:val="36"/>
        </w:rPr>
      </w:pPr>
      <w:r w:rsidRPr="00A801CD">
        <w:rPr>
          <w:rFonts w:ascii="Arial" w:hAnsi="Arial" w:cs="Arial"/>
          <w:noProof/>
          <w:sz w:val="28"/>
          <w:szCs w:val="28"/>
          <w:lang w:val="en-GB"/>
        </w:rPr>
        <w:pict>
          <v:shapetype id="_x0000_t202" coordsize="21600,21600" o:spt="202" path="m,l,21600r21600,l21600,xe">
            <v:stroke joinstyle="miter"/>
            <v:path gradientshapeok="t" o:connecttype="rect"/>
          </v:shapetype>
          <v:shape id="_x0000_s1026" type="#_x0000_t202" style="position:absolute;left:0;text-align:left;margin-left:-27.45pt;margin-top:-31.2pt;width:524.25pt;height:768pt;z-index:251660288;mso-width-relative:margin;mso-height-relative:margin">
            <v:textbox>
              <w:txbxContent>
                <w:p w:rsidR="00DA43B5" w:rsidRPr="00296E69" w:rsidRDefault="00DA43B5" w:rsidP="00DA43B5">
                  <w:pPr>
                    <w:pBdr>
                      <w:top w:val="single" w:sz="4" w:space="1" w:color="auto"/>
                      <w:left w:val="single" w:sz="4" w:space="4" w:color="auto"/>
                      <w:bottom w:val="single" w:sz="4" w:space="1" w:color="auto"/>
                      <w:right w:val="single" w:sz="4" w:space="8" w:color="auto"/>
                    </w:pBdr>
                    <w:autoSpaceDE w:val="0"/>
                    <w:autoSpaceDN w:val="0"/>
                    <w:adjustRightInd w:val="0"/>
                    <w:jc w:val="center"/>
                    <w:rPr>
                      <w:rFonts w:asciiTheme="minorBidi" w:hAnsiTheme="minorBidi" w:cstheme="minorBidi"/>
                      <w:b/>
                      <w:bCs/>
                      <w:sz w:val="30"/>
                      <w:szCs w:val="30"/>
                    </w:rPr>
                  </w:pPr>
                  <w:r w:rsidRPr="00296E69">
                    <w:rPr>
                      <w:rFonts w:asciiTheme="minorBidi" w:hAnsiTheme="minorBidi" w:cstheme="minorBidi"/>
                      <w:b/>
                      <w:bCs/>
                      <w:sz w:val="30"/>
                      <w:szCs w:val="30"/>
                    </w:rPr>
                    <w:t>INFLUENCE DU CALIBRE DES CLASSES GRANULAIRE SUR LES PERFORMENCES MECANIQUES DES ENROBES BITUMINEUX</w:t>
                  </w:r>
                </w:p>
                <w:p w:rsidR="00DA43B5" w:rsidRDefault="00DA43B5" w:rsidP="00A801CD">
                  <w:pPr>
                    <w:autoSpaceDE w:val="0"/>
                    <w:autoSpaceDN w:val="0"/>
                    <w:adjustRightInd w:val="0"/>
                    <w:spacing w:before="120" w:after="120"/>
                    <w:jc w:val="both"/>
                    <w:rPr>
                      <w:rFonts w:ascii="Arial" w:hAnsi="Arial" w:cs="Arial"/>
                      <w:b/>
                      <w:bCs/>
                      <w:sz w:val="28"/>
                      <w:szCs w:val="28"/>
                    </w:rPr>
                  </w:pPr>
                </w:p>
                <w:p w:rsidR="00A801CD" w:rsidRPr="0060720C" w:rsidRDefault="00A801CD" w:rsidP="00A801CD">
                  <w:pPr>
                    <w:autoSpaceDE w:val="0"/>
                    <w:autoSpaceDN w:val="0"/>
                    <w:adjustRightInd w:val="0"/>
                    <w:spacing w:before="120" w:after="120"/>
                    <w:jc w:val="both"/>
                    <w:rPr>
                      <w:rFonts w:ascii="Arial" w:hAnsi="Arial" w:cs="Arial"/>
                      <w:b/>
                      <w:bCs/>
                      <w:sz w:val="28"/>
                      <w:szCs w:val="28"/>
                    </w:rPr>
                  </w:pPr>
                  <w:r w:rsidRPr="0060720C">
                    <w:rPr>
                      <w:rFonts w:ascii="Arial" w:hAnsi="Arial" w:cs="Arial"/>
                      <w:b/>
                      <w:bCs/>
                      <w:sz w:val="28"/>
                      <w:szCs w:val="28"/>
                    </w:rPr>
                    <w:t>Résumé</w:t>
                  </w:r>
                </w:p>
                <w:p w:rsidR="00A801CD" w:rsidRPr="002E38A9" w:rsidRDefault="00A801CD" w:rsidP="00A801CD">
                  <w:pPr>
                    <w:autoSpaceDE w:val="0"/>
                    <w:autoSpaceDN w:val="0"/>
                    <w:adjustRightInd w:val="0"/>
                    <w:spacing w:before="120" w:line="276" w:lineRule="auto"/>
                    <w:jc w:val="both"/>
                    <w:rPr>
                      <w:rFonts w:ascii="Arial" w:hAnsi="Arial" w:cs="Arial"/>
                    </w:rPr>
                  </w:pPr>
                  <w:r>
                    <w:rPr>
                      <w:rFonts w:ascii="Arial" w:hAnsi="Arial" w:cs="Arial"/>
                    </w:rPr>
                    <w:t xml:space="preserve">L’objectif de la </w:t>
                  </w:r>
                  <w:r w:rsidRPr="002E38A9">
                    <w:rPr>
                      <w:rFonts w:ascii="Arial" w:hAnsi="Arial" w:cs="Arial"/>
                    </w:rPr>
                    <w:t>présent</w:t>
                  </w:r>
                  <w:r>
                    <w:rPr>
                      <w:rFonts w:ascii="Arial" w:hAnsi="Arial" w:cs="Arial"/>
                    </w:rPr>
                    <w:t>e étude</w:t>
                  </w:r>
                  <w:r w:rsidRPr="002E38A9">
                    <w:rPr>
                      <w:rFonts w:ascii="Arial" w:hAnsi="Arial" w:cs="Arial"/>
                    </w:rPr>
                    <w:t xml:space="preserve"> est de déterminer l’influence du calibre des classes granulaires  sur les propriétés physiques et mécaniques du bitume et </w:t>
                  </w:r>
                  <w:proofErr w:type="gramStart"/>
                  <w:r w:rsidRPr="002E38A9">
                    <w:rPr>
                      <w:rFonts w:ascii="Arial" w:hAnsi="Arial" w:cs="Arial"/>
                    </w:rPr>
                    <w:t>des béton</w:t>
                  </w:r>
                  <w:proofErr w:type="gramEnd"/>
                  <w:r w:rsidRPr="002E38A9">
                    <w:rPr>
                      <w:rFonts w:ascii="Arial" w:hAnsi="Arial" w:cs="Arial"/>
                    </w:rPr>
                    <w:t xml:space="preserve"> bitumineux. </w:t>
                  </w:r>
                </w:p>
                <w:p w:rsidR="00A801CD" w:rsidRPr="002E38A9" w:rsidRDefault="00A801CD" w:rsidP="00A801CD">
                  <w:pPr>
                    <w:autoSpaceDE w:val="0"/>
                    <w:autoSpaceDN w:val="0"/>
                    <w:adjustRightInd w:val="0"/>
                    <w:spacing w:before="120" w:after="120" w:line="276" w:lineRule="auto"/>
                    <w:jc w:val="both"/>
                    <w:rPr>
                      <w:rFonts w:ascii="Arial" w:hAnsi="Arial" w:cs="Arial"/>
                    </w:rPr>
                  </w:pPr>
                  <w:r w:rsidRPr="002E38A9">
                    <w:rPr>
                      <w:rFonts w:ascii="Arial" w:hAnsi="Arial" w:cs="Arial"/>
                    </w:rPr>
                    <w:t>L’étude a montré que :</w:t>
                  </w:r>
                </w:p>
                <w:p w:rsidR="00A801CD" w:rsidRPr="002E38A9" w:rsidRDefault="00A801CD" w:rsidP="00A801CD">
                  <w:pPr>
                    <w:numPr>
                      <w:ilvl w:val="0"/>
                      <w:numId w:val="1"/>
                    </w:numPr>
                    <w:autoSpaceDE w:val="0"/>
                    <w:autoSpaceDN w:val="0"/>
                    <w:adjustRightInd w:val="0"/>
                    <w:spacing w:before="120" w:after="120" w:line="276" w:lineRule="auto"/>
                    <w:jc w:val="both"/>
                    <w:rPr>
                      <w:rFonts w:ascii="Arial" w:hAnsi="Arial" w:cs="Arial"/>
                    </w:rPr>
                  </w:pPr>
                  <w:r w:rsidRPr="002E38A9">
                    <w:rPr>
                      <w:rFonts w:ascii="Arial" w:hAnsi="Arial" w:cs="Arial"/>
                    </w:rPr>
                    <w:t>La modification du bitume avec du caoutchouc naturel (NR) améliore ses caractéristiques physiques et mécaniques (pénétrabilité, TBA, ductilité).</w:t>
                  </w:r>
                </w:p>
                <w:p w:rsidR="00A801CD" w:rsidRPr="002E38A9" w:rsidRDefault="00A801CD" w:rsidP="00A801CD">
                  <w:pPr>
                    <w:numPr>
                      <w:ilvl w:val="0"/>
                      <w:numId w:val="1"/>
                    </w:numPr>
                    <w:autoSpaceDE w:val="0"/>
                    <w:autoSpaceDN w:val="0"/>
                    <w:adjustRightInd w:val="0"/>
                    <w:spacing w:before="120" w:after="120" w:line="276" w:lineRule="auto"/>
                    <w:jc w:val="both"/>
                    <w:rPr>
                      <w:rFonts w:ascii="Arial" w:hAnsi="Arial" w:cs="Arial"/>
                    </w:rPr>
                  </w:pPr>
                  <w:r w:rsidRPr="002E38A9">
                    <w:rPr>
                      <w:rFonts w:ascii="Arial" w:hAnsi="Arial" w:cs="Arial"/>
                    </w:rPr>
                    <w:t xml:space="preserve">L'utilisation des granulaires serrées améliore les caractéristiques mécaniques des bétons bitumineux  et cela se traduit par </w:t>
                  </w:r>
                </w:p>
                <w:p w:rsidR="00A801CD" w:rsidRDefault="00A801CD" w:rsidP="00A801CD">
                  <w:pPr>
                    <w:numPr>
                      <w:ilvl w:val="0"/>
                      <w:numId w:val="3"/>
                    </w:numPr>
                    <w:autoSpaceDE w:val="0"/>
                    <w:autoSpaceDN w:val="0"/>
                    <w:adjustRightInd w:val="0"/>
                    <w:spacing w:before="120" w:after="120" w:line="276" w:lineRule="auto"/>
                    <w:jc w:val="both"/>
                    <w:rPr>
                      <w:rFonts w:ascii="Arial" w:hAnsi="Arial" w:cs="Arial"/>
                    </w:rPr>
                  </w:pPr>
                  <w:r>
                    <w:rPr>
                      <w:rFonts w:ascii="Arial" w:hAnsi="Arial" w:cs="Arial"/>
                    </w:rPr>
                    <w:t xml:space="preserve">Une augmentation de la stabilité </w:t>
                  </w:r>
                </w:p>
                <w:p w:rsidR="00A801CD" w:rsidRDefault="00A801CD" w:rsidP="00A801CD">
                  <w:pPr>
                    <w:numPr>
                      <w:ilvl w:val="0"/>
                      <w:numId w:val="3"/>
                    </w:numPr>
                    <w:autoSpaceDE w:val="0"/>
                    <w:autoSpaceDN w:val="0"/>
                    <w:adjustRightInd w:val="0"/>
                    <w:spacing w:before="120" w:after="120" w:line="276" w:lineRule="auto"/>
                    <w:jc w:val="both"/>
                    <w:rPr>
                      <w:rFonts w:ascii="Arial" w:hAnsi="Arial" w:cs="Arial"/>
                    </w:rPr>
                  </w:pPr>
                  <w:r>
                    <w:rPr>
                      <w:rFonts w:ascii="Arial" w:hAnsi="Arial" w:cs="Arial"/>
                    </w:rPr>
                    <w:t xml:space="preserve">Une diminution du fluage Marshall </w:t>
                  </w:r>
                </w:p>
                <w:p w:rsidR="00A801CD" w:rsidRPr="002E38A9" w:rsidRDefault="00A801CD" w:rsidP="00A801CD">
                  <w:pPr>
                    <w:numPr>
                      <w:ilvl w:val="0"/>
                      <w:numId w:val="3"/>
                    </w:numPr>
                    <w:autoSpaceDE w:val="0"/>
                    <w:autoSpaceDN w:val="0"/>
                    <w:adjustRightInd w:val="0"/>
                    <w:spacing w:before="120" w:after="120" w:line="276" w:lineRule="auto"/>
                    <w:jc w:val="both"/>
                    <w:rPr>
                      <w:rFonts w:ascii="Arial" w:hAnsi="Arial" w:cs="Arial"/>
                    </w:rPr>
                  </w:pPr>
                  <w:r>
                    <w:rPr>
                      <w:rFonts w:ascii="Arial" w:hAnsi="Arial" w:cs="Arial"/>
                    </w:rPr>
                    <w:t xml:space="preserve">Une augmentation de la compacité </w:t>
                  </w:r>
                  <w:r w:rsidRPr="002E38A9">
                    <w:rPr>
                      <w:rFonts w:ascii="Arial" w:hAnsi="Arial" w:cs="Arial"/>
                    </w:rPr>
                    <w:t xml:space="preserve">  </w:t>
                  </w:r>
                </w:p>
                <w:p w:rsidR="00A801CD" w:rsidRPr="002E38A9" w:rsidRDefault="00A801CD" w:rsidP="00A801CD">
                  <w:pPr>
                    <w:numPr>
                      <w:ilvl w:val="0"/>
                      <w:numId w:val="1"/>
                    </w:numPr>
                    <w:autoSpaceDE w:val="0"/>
                    <w:autoSpaceDN w:val="0"/>
                    <w:adjustRightInd w:val="0"/>
                    <w:spacing w:before="120" w:after="120" w:line="276" w:lineRule="auto"/>
                    <w:jc w:val="both"/>
                    <w:rPr>
                      <w:rFonts w:ascii="Arial" w:hAnsi="Arial" w:cs="Arial"/>
                    </w:rPr>
                  </w:pPr>
                  <w:r w:rsidRPr="002E38A9">
                    <w:rPr>
                      <w:rFonts w:ascii="Arial" w:hAnsi="Arial" w:cs="Arial"/>
                    </w:rPr>
                    <w:t>La modification des bitumes améliore le comportement des enrobés bitumineux. Cette amélioration se traduit par :</w:t>
                  </w:r>
                </w:p>
                <w:p w:rsidR="00A801CD" w:rsidRPr="002E38A9" w:rsidRDefault="00A801CD" w:rsidP="00A801CD">
                  <w:pPr>
                    <w:autoSpaceDE w:val="0"/>
                    <w:autoSpaceDN w:val="0"/>
                    <w:adjustRightInd w:val="0"/>
                    <w:spacing w:before="120" w:after="120" w:line="276" w:lineRule="auto"/>
                    <w:ind w:left="360"/>
                    <w:jc w:val="both"/>
                    <w:rPr>
                      <w:rFonts w:ascii="Arial" w:hAnsi="Arial" w:cs="Arial"/>
                    </w:rPr>
                  </w:pPr>
                  <w:r w:rsidRPr="002E38A9">
                    <w:rPr>
                      <w:rFonts w:ascii="Arial" w:hAnsi="Arial" w:cs="Arial"/>
                    </w:rPr>
                    <w:t xml:space="preserve">              </w:t>
                  </w:r>
                  <w:r w:rsidRPr="002E38A9">
                    <w:rPr>
                      <w:rFonts w:ascii="Arial" w:hAnsi="Arial" w:cs="Arial"/>
                      <w:b/>
                      <w:bCs/>
                    </w:rPr>
                    <w:t xml:space="preserve"> -</w:t>
                  </w:r>
                  <w:r w:rsidRPr="002E38A9">
                    <w:rPr>
                      <w:rFonts w:ascii="Arial" w:hAnsi="Arial" w:cs="Arial"/>
                    </w:rPr>
                    <w:t xml:space="preserve"> Une augmentation de la stabilité, la compacité, et le quotient Marshall, </w:t>
                  </w:r>
                </w:p>
                <w:p w:rsidR="00A801CD" w:rsidRPr="002E38A9" w:rsidRDefault="00A801CD" w:rsidP="00A801CD">
                  <w:pPr>
                    <w:autoSpaceDE w:val="0"/>
                    <w:autoSpaceDN w:val="0"/>
                    <w:adjustRightInd w:val="0"/>
                    <w:spacing w:before="120" w:after="120" w:line="276" w:lineRule="auto"/>
                    <w:ind w:left="360"/>
                    <w:jc w:val="both"/>
                    <w:rPr>
                      <w:rFonts w:ascii="Arial" w:hAnsi="Arial" w:cs="Arial"/>
                    </w:rPr>
                  </w:pPr>
                  <w:r w:rsidRPr="002E38A9">
                    <w:rPr>
                      <w:rFonts w:ascii="Arial" w:hAnsi="Arial" w:cs="Arial"/>
                    </w:rPr>
                    <w:t xml:space="preserve">               </w:t>
                  </w:r>
                  <w:r w:rsidRPr="002E38A9">
                    <w:rPr>
                      <w:rFonts w:ascii="Arial" w:hAnsi="Arial" w:cs="Arial"/>
                      <w:b/>
                      <w:bCs/>
                    </w:rPr>
                    <w:t>-</w:t>
                  </w:r>
                  <w:r w:rsidRPr="002E38A9">
                    <w:rPr>
                      <w:rFonts w:ascii="Arial" w:hAnsi="Arial" w:cs="Arial"/>
                    </w:rPr>
                    <w:t xml:space="preserve"> Une diminution du fluage Marshall,</w:t>
                  </w:r>
                </w:p>
                <w:p w:rsidR="00A801CD" w:rsidRPr="002E38A9" w:rsidRDefault="00A801CD" w:rsidP="00A801CD">
                  <w:pPr>
                    <w:autoSpaceDE w:val="0"/>
                    <w:autoSpaceDN w:val="0"/>
                    <w:adjustRightInd w:val="0"/>
                    <w:spacing w:before="120" w:after="120" w:line="276" w:lineRule="auto"/>
                    <w:ind w:left="360"/>
                    <w:jc w:val="both"/>
                    <w:rPr>
                      <w:rFonts w:ascii="Arial" w:hAnsi="Arial" w:cs="Arial"/>
                    </w:rPr>
                  </w:pPr>
                  <w:r w:rsidRPr="002E38A9">
                    <w:rPr>
                      <w:rFonts w:ascii="Arial" w:hAnsi="Arial" w:cs="Arial"/>
                    </w:rPr>
                    <w:t xml:space="preserve">               </w:t>
                  </w:r>
                  <w:r w:rsidRPr="002E38A9">
                    <w:rPr>
                      <w:rFonts w:ascii="Arial" w:hAnsi="Arial" w:cs="Arial"/>
                      <w:b/>
                      <w:bCs/>
                    </w:rPr>
                    <w:t>-</w:t>
                  </w:r>
                  <w:r w:rsidRPr="002E38A9">
                    <w:rPr>
                      <w:rFonts w:ascii="Arial" w:hAnsi="Arial" w:cs="Arial"/>
                    </w:rPr>
                    <w:t xml:space="preserve"> Une augmentation de la résistance aux déformations de fluage,</w:t>
                  </w:r>
                </w:p>
                <w:p w:rsidR="00A801CD" w:rsidRPr="002E38A9" w:rsidRDefault="00A801CD" w:rsidP="00A801CD">
                  <w:pPr>
                    <w:autoSpaceDE w:val="0"/>
                    <w:autoSpaceDN w:val="0"/>
                    <w:adjustRightInd w:val="0"/>
                    <w:spacing w:before="120" w:after="120" w:line="276" w:lineRule="auto"/>
                    <w:ind w:left="360"/>
                    <w:jc w:val="both"/>
                    <w:rPr>
                      <w:rFonts w:ascii="Arial" w:hAnsi="Arial" w:cs="Arial"/>
                    </w:rPr>
                  </w:pPr>
                  <w:r w:rsidRPr="002E38A9">
                    <w:rPr>
                      <w:rFonts w:ascii="Arial" w:hAnsi="Arial" w:cs="Arial"/>
                    </w:rPr>
                    <w:t xml:space="preserve">               </w:t>
                  </w:r>
                  <w:r w:rsidRPr="002E38A9">
                    <w:rPr>
                      <w:rFonts w:ascii="Arial" w:hAnsi="Arial" w:cs="Arial"/>
                      <w:b/>
                      <w:bCs/>
                    </w:rPr>
                    <w:t>-</w:t>
                  </w:r>
                  <w:r w:rsidRPr="002E38A9">
                    <w:rPr>
                      <w:rFonts w:ascii="Arial" w:hAnsi="Arial" w:cs="Arial"/>
                    </w:rPr>
                    <w:t xml:space="preserve"> Une atténuation de la déformation initiale de l’enrobé bitumineux.</w:t>
                  </w:r>
                </w:p>
                <w:p w:rsidR="00A801CD" w:rsidRPr="002E38A9" w:rsidRDefault="00A801CD" w:rsidP="00A801CD">
                  <w:pPr>
                    <w:autoSpaceDE w:val="0"/>
                    <w:autoSpaceDN w:val="0"/>
                    <w:adjustRightInd w:val="0"/>
                    <w:spacing w:before="120" w:after="120"/>
                    <w:jc w:val="both"/>
                    <w:rPr>
                      <w:rFonts w:ascii="Arial" w:hAnsi="Arial" w:cs="Arial"/>
                      <w:i/>
                      <w:iCs/>
                      <w:u w:val="single"/>
                    </w:rPr>
                  </w:pPr>
                </w:p>
                <w:p w:rsidR="00A801CD" w:rsidRPr="000B6823" w:rsidRDefault="00A801CD" w:rsidP="00A801CD">
                  <w:pPr>
                    <w:autoSpaceDE w:val="0"/>
                    <w:autoSpaceDN w:val="0"/>
                    <w:adjustRightInd w:val="0"/>
                    <w:spacing w:before="120" w:after="120"/>
                    <w:jc w:val="both"/>
                    <w:rPr>
                      <w:rFonts w:ascii="Arial" w:hAnsi="Arial" w:cs="Arial"/>
                      <w:i/>
                      <w:iCs/>
                      <w:sz w:val="22"/>
                      <w:szCs w:val="22"/>
                    </w:rPr>
                  </w:pPr>
                  <w:r w:rsidRPr="000B6823">
                    <w:rPr>
                      <w:rFonts w:ascii="Arial" w:hAnsi="Arial" w:cs="Arial"/>
                      <w:i/>
                      <w:iCs/>
                      <w:sz w:val="22"/>
                      <w:szCs w:val="22"/>
                      <w:u w:val="single"/>
                    </w:rPr>
                    <w:t>Mots Clés</w:t>
                  </w:r>
                  <w:r w:rsidRPr="000B6823">
                    <w:rPr>
                      <w:rFonts w:ascii="Arial" w:hAnsi="Arial" w:cs="Arial"/>
                      <w:i/>
                      <w:iCs/>
                      <w:sz w:val="22"/>
                      <w:szCs w:val="22"/>
                    </w:rPr>
                    <w:t xml:space="preserve"> : </w:t>
                  </w:r>
                  <w:r>
                    <w:rPr>
                      <w:rFonts w:ascii="Arial" w:hAnsi="Arial" w:cs="Arial"/>
                      <w:i/>
                      <w:iCs/>
                      <w:sz w:val="22"/>
                      <w:szCs w:val="22"/>
                    </w:rPr>
                    <w:t xml:space="preserve">granulats, classes granulaires, </w:t>
                  </w:r>
                  <w:r w:rsidRPr="000B6823">
                    <w:rPr>
                      <w:rFonts w:ascii="Arial" w:hAnsi="Arial" w:cs="Arial"/>
                      <w:i/>
                      <w:iCs/>
                      <w:sz w:val="22"/>
                      <w:szCs w:val="22"/>
                    </w:rPr>
                    <w:t>Bitume, Poudrette de caoutchouc, Caoutchouc naturel NR, Enrob</w:t>
                  </w:r>
                  <w:r>
                    <w:rPr>
                      <w:rFonts w:ascii="Arial" w:hAnsi="Arial" w:cs="Arial"/>
                      <w:i/>
                      <w:iCs/>
                      <w:sz w:val="22"/>
                      <w:szCs w:val="22"/>
                    </w:rPr>
                    <w:t>és bitumineux, Marshall.</w:t>
                  </w:r>
                </w:p>
                <w:p w:rsidR="00A801CD" w:rsidRPr="0060720C" w:rsidRDefault="00A801CD" w:rsidP="00A801CD">
                  <w:pPr>
                    <w:autoSpaceDE w:val="0"/>
                    <w:autoSpaceDN w:val="0"/>
                    <w:adjustRightInd w:val="0"/>
                    <w:spacing w:before="120" w:after="120"/>
                    <w:jc w:val="both"/>
                    <w:rPr>
                      <w:rFonts w:ascii="Arial" w:hAnsi="Arial" w:cs="Arial"/>
                      <w:b/>
                      <w:bCs/>
                      <w:sz w:val="28"/>
                      <w:szCs w:val="28"/>
                      <w:lang w:val="en-GB"/>
                    </w:rPr>
                  </w:pPr>
                  <w:r w:rsidRPr="0060720C">
                    <w:rPr>
                      <w:rFonts w:ascii="Arial" w:hAnsi="Arial" w:cs="Arial"/>
                      <w:b/>
                      <w:bCs/>
                      <w:sz w:val="28"/>
                      <w:szCs w:val="28"/>
                      <w:lang w:val="en-GB"/>
                    </w:rPr>
                    <w:t>Abstract</w:t>
                  </w:r>
                </w:p>
                <w:p w:rsidR="00A801CD" w:rsidRPr="001A0EE3" w:rsidRDefault="00A801CD" w:rsidP="00A801CD">
                  <w:pPr>
                    <w:autoSpaceDE w:val="0"/>
                    <w:autoSpaceDN w:val="0"/>
                    <w:adjustRightInd w:val="0"/>
                    <w:spacing w:before="120" w:after="120" w:line="276" w:lineRule="auto"/>
                    <w:jc w:val="both"/>
                    <w:rPr>
                      <w:rFonts w:ascii="Arial" w:hAnsi="Arial" w:cs="Arial"/>
                      <w:sz w:val="22"/>
                      <w:szCs w:val="22"/>
                      <w:lang w:val="en-GB"/>
                    </w:rPr>
                  </w:pPr>
                  <w:r w:rsidRPr="001A0EE3">
                    <w:rPr>
                      <w:rFonts w:ascii="Arial" w:hAnsi="Arial" w:cs="Arial"/>
                      <w:sz w:val="22"/>
                      <w:szCs w:val="22"/>
                      <w:lang w:val="en-GB"/>
                    </w:rPr>
                    <w:t>The objective of this work is to determine the influence of the</w:t>
                  </w:r>
                  <w:r>
                    <w:rPr>
                      <w:rFonts w:ascii="Arial" w:hAnsi="Arial" w:cs="Arial"/>
                      <w:sz w:val="22"/>
                      <w:szCs w:val="22"/>
                      <w:lang w:val="en-GB"/>
                    </w:rPr>
                    <w:t xml:space="preserve"> </w:t>
                  </w:r>
                  <w:r w:rsidRPr="001A0EE3">
                    <w:rPr>
                      <w:rFonts w:ascii="Arial" w:hAnsi="Arial" w:cs="Arial"/>
                      <w:sz w:val="22"/>
                      <w:szCs w:val="22"/>
                      <w:lang w:val="en-GB"/>
                    </w:rPr>
                    <w:t>modification of the bitumen with the rubber fine powder on the one</w:t>
                  </w:r>
                  <w:r>
                    <w:rPr>
                      <w:rFonts w:ascii="Arial" w:hAnsi="Arial" w:cs="Arial"/>
                      <w:sz w:val="22"/>
                      <w:szCs w:val="22"/>
                      <w:lang w:val="en-GB"/>
                    </w:rPr>
                    <w:t xml:space="preserve"> </w:t>
                  </w:r>
                  <w:r w:rsidRPr="001A0EE3">
                    <w:rPr>
                      <w:rFonts w:ascii="Arial" w:hAnsi="Arial" w:cs="Arial"/>
                      <w:sz w:val="22"/>
                      <w:szCs w:val="22"/>
                      <w:lang w:val="en-GB"/>
                    </w:rPr>
                    <w:t>hand on the physical properties, chemical and mechanics of the bitumen</w:t>
                  </w:r>
                  <w:r>
                    <w:rPr>
                      <w:rFonts w:ascii="Arial" w:hAnsi="Arial" w:cs="Arial"/>
                      <w:sz w:val="22"/>
                      <w:szCs w:val="22"/>
                      <w:lang w:val="en-GB"/>
                    </w:rPr>
                    <w:t xml:space="preserve"> </w:t>
                  </w:r>
                  <w:r w:rsidRPr="001A0EE3">
                    <w:rPr>
                      <w:rFonts w:ascii="Arial" w:hAnsi="Arial" w:cs="Arial"/>
                      <w:sz w:val="22"/>
                      <w:szCs w:val="22"/>
                      <w:lang w:val="en-GB"/>
                    </w:rPr>
                    <w:t>and the bituminous mix and on the other hand on rheological behaviour</w:t>
                  </w:r>
                  <w:r>
                    <w:rPr>
                      <w:rFonts w:ascii="Arial" w:hAnsi="Arial" w:cs="Arial"/>
                      <w:sz w:val="22"/>
                      <w:szCs w:val="22"/>
                      <w:lang w:val="en-GB"/>
                    </w:rPr>
                    <w:t xml:space="preserve"> </w:t>
                  </w:r>
                  <w:r w:rsidRPr="001A0EE3">
                    <w:rPr>
                      <w:rFonts w:ascii="Arial" w:hAnsi="Arial" w:cs="Arial"/>
                      <w:sz w:val="22"/>
                      <w:szCs w:val="22"/>
                      <w:lang w:val="en-GB"/>
                    </w:rPr>
                    <w:t>with the static creep of the bitumen binders</w:t>
                  </w:r>
                  <w:r>
                    <w:rPr>
                      <w:rFonts w:ascii="Arial" w:hAnsi="Arial" w:cs="Arial"/>
                      <w:sz w:val="22"/>
                      <w:szCs w:val="22"/>
                      <w:lang w:val="en-GB"/>
                    </w:rPr>
                    <w:t>.</w:t>
                  </w:r>
                </w:p>
                <w:p w:rsidR="00A801CD" w:rsidRPr="00781C5F" w:rsidRDefault="00A801CD" w:rsidP="00A801CD">
                  <w:pPr>
                    <w:autoSpaceDE w:val="0"/>
                    <w:autoSpaceDN w:val="0"/>
                    <w:adjustRightInd w:val="0"/>
                    <w:spacing w:before="120" w:after="120" w:line="276" w:lineRule="auto"/>
                    <w:jc w:val="both"/>
                    <w:rPr>
                      <w:rFonts w:ascii="Arial" w:hAnsi="Arial" w:cs="Arial"/>
                      <w:sz w:val="22"/>
                      <w:szCs w:val="22"/>
                      <w:lang w:val="en-GB"/>
                    </w:rPr>
                  </w:pPr>
                  <w:r w:rsidRPr="00781C5F">
                    <w:rPr>
                      <w:rFonts w:ascii="Arial" w:hAnsi="Arial" w:cs="Arial"/>
                      <w:sz w:val="22"/>
                      <w:szCs w:val="22"/>
                      <w:lang w:val="en-GB"/>
                    </w:rPr>
                    <w:t xml:space="preserve">The study shows </w:t>
                  </w:r>
                  <w:proofErr w:type="gramStart"/>
                  <w:r w:rsidRPr="00781C5F">
                    <w:rPr>
                      <w:rFonts w:ascii="Arial" w:hAnsi="Arial" w:cs="Arial"/>
                      <w:sz w:val="22"/>
                      <w:szCs w:val="22"/>
                      <w:lang w:val="en-GB"/>
                    </w:rPr>
                    <w:t>that :</w:t>
                  </w:r>
                  <w:proofErr w:type="gramEnd"/>
                  <w:r w:rsidRPr="00781C5F">
                    <w:rPr>
                      <w:rFonts w:ascii="Arial" w:hAnsi="Arial" w:cs="Arial"/>
                      <w:sz w:val="22"/>
                      <w:szCs w:val="22"/>
                      <w:lang w:val="en-GB"/>
                    </w:rPr>
                    <w:t xml:space="preserve">  </w:t>
                  </w:r>
                </w:p>
                <w:p w:rsidR="00DA43B5" w:rsidRPr="009A34D0" w:rsidRDefault="00A801CD" w:rsidP="00DA43B5">
                  <w:pPr>
                    <w:numPr>
                      <w:ilvl w:val="0"/>
                      <w:numId w:val="1"/>
                    </w:numPr>
                    <w:autoSpaceDE w:val="0"/>
                    <w:autoSpaceDN w:val="0"/>
                    <w:adjustRightInd w:val="0"/>
                    <w:spacing w:before="120" w:after="120" w:line="276" w:lineRule="auto"/>
                    <w:jc w:val="both"/>
                    <w:rPr>
                      <w:rFonts w:ascii="Arial" w:hAnsi="Arial" w:cs="Arial"/>
                      <w:sz w:val="22"/>
                      <w:szCs w:val="22"/>
                      <w:lang w:val="en-GB"/>
                    </w:rPr>
                  </w:pPr>
                  <w:r w:rsidRPr="00DA43B5">
                    <w:rPr>
                      <w:rFonts w:ascii="Arial" w:hAnsi="Arial" w:cs="Arial"/>
                      <w:sz w:val="22"/>
                      <w:szCs w:val="22"/>
                      <w:lang w:val="en-GB"/>
                    </w:rPr>
                    <w:t xml:space="preserve">The modification of the bitumen with Natural Rubber (NR) improves its physical and mechanical characteristics (penetrability, TBA, ductility, thermal susceptibility, etc).  </w:t>
                  </w:r>
                  <w:r w:rsidR="00DA43B5">
                    <w:rPr>
                      <w:rFonts w:ascii="Arial" w:hAnsi="Arial" w:cs="Arial"/>
                      <w:sz w:val="22"/>
                      <w:szCs w:val="22"/>
                      <w:lang w:val="en-GB"/>
                    </w:rPr>
                    <w:t>T</w:t>
                  </w:r>
                  <w:r w:rsidR="00DA43B5" w:rsidRPr="009A34D0">
                    <w:rPr>
                      <w:rFonts w:ascii="Arial" w:hAnsi="Arial" w:cs="Arial"/>
                      <w:sz w:val="22"/>
                      <w:szCs w:val="22"/>
                      <w:lang w:val="en-GB"/>
                    </w:rPr>
                    <w:t xml:space="preserve">he modification of the </w:t>
                  </w:r>
                  <w:proofErr w:type="spellStart"/>
                  <w:r w:rsidR="00DA43B5" w:rsidRPr="009A34D0">
                    <w:rPr>
                      <w:rFonts w:ascii="Arial" w:hAnsi="Arial" w:cs="Arial"/>
                      <w:sz w:val="22"/>
                      <w:szCs w:val="22"/>
                      <w:lang w:val="en-GB"/>
                    </w:rPr>
                    <w:t>bitumens</w:t>
                  </w:r>
                  <w:proofErr w:type="spellEnd"/>
                  <w:r w:rsidR="00DA43B5" w:rsidRPr="009A34D0">
                    <w:rPr>
                      <w:rFonts w:ascii="Arial" w:hAnsi="Arial" w:cs="Arial"/>
                      <w:sz w:val="22"/>
                      <w:szCs w:val="22"/>
                      <w:lang w:val="en-GB"/>
                    </w:rPr>
                    <w:t xml:space="preserve"> improves the </w:t>
                  </w:r>
                  <w:proofErr w:type="spellStart"/>
                  <w:r w:rsidR="00DA43B5" w:rsidRPr="009A34D0">
                    <w:rPr>
                      <w:rFonts w:ascii="Arial" w:hAnsi="Arial" w:cs="Arial"/>
                      <w:sz w:val="22"/>
                      <w:szCs w:val="22"/>
                      <w:lang w:val="en-GB"/>
                    </w:rPr>
                    <w:t>behavior</w:t>
                  </w:r>
                  <w:proofErr w:type="spellEnd"/>
                  <w:r w:rsidR="00DA43B5" w:rsidRPr="009A34D0">
                    <w:rPr>
                      <w:rFonts w:ascii="Arial" w:hAnsi="Arial" w:cs="Arial"/>
                      <w:sz w:val="22"/>
                      <w:szCs w:val="22"/>
                      <w:lang w:val="en-GB"/>
                    </w:rPr>
                    <w:t xml:space="preserve"> of the</w:t>
                  </w:r>
                  <w:r w:rsidR="00DA43B5">
                    <w:rPr>
                      <w:rFonts w:ascii="Arial" w:hAnsi="Arial" w:cs="Arial"/>
                      <w:sz w:val="22"/>
                      <w:szCs w:val="22"/>
                      <w:lang w:val="en-GB"/>
                    </w:rPr>
                    <w:t xml:space="preserve"> </w:t>
                  </w:r>
                  <w:r w:rsidR="00DA43B5" w:rsidRPr="009A34D0">
                    <w:rPr>
                      <w:rFonts w:ascii="Arial" w:hAnsi="Arial" w:cs="Arial"/>
                      <w:sz w:val="22"/>
                      <w:szCs w:val="22"/>
                      <w:lang w:val="en-GB"/>
                    </w:rPr>
                    <w:t xml:space="preserve">bitumen binders.  This improvement is translated by </w:t>
                  </w:r>
                  <w:r w:rsidR="00DA43B5" w:rsidRPr="00781C5F">
                    <w:rPr>
                      <w:rFonts w:ascii="Arial" w:hAnsi="Arial" w:cs="Arial"/>
                      <w:sz w:val="22"/>
                      <w:szCs w:val="22"/>
                      <w:lang w:val="en-GB"/>
                    </w:rPr>
                    <w:t>:</w:t>
                  </w:r>
                </w:p>
                <w:p w:rsidR="00DA43B5" w:rsidRPr="0060720C" w:rsidRDefault="00DA43B5" w:rsidP="00DA43B5">
                  <w:pPr>
                    <w:numPr>
                      <w:ilvl w:val="0"/>
                      <w:numId w:val="2"/>
                    </w:numPr>
                    <w:tabs>
                      <w:tab w:val="clear" w:pos="720"/>
                      <w:tab w:val="num" w:pos="1710"/>
                    </w:tabs>
                    <w:autoSpaceDE w:val="0"/>
                    <w:autoSpaceDN w:val="0"/>
                    <w:adjustRightInd w:val="0"/>
                    <w:spacing w:before="120" w:after="120" w:line="276" w:lineRule="auto"/>
                    <w:ind w:left="1710"/>
                    <w:jc w:val="both"/>
                    <w:rPr>
                      <w:rFonts w:ascii="Arial" w:hAnsi="Arial" w:cs="Arial"/>
                      <w:sz w:val="22"/>
                      <w:szCs w:val="22"/>
                      <w:lang w:val="en-GB"/>
                    </w:rPr>
                  </w:pPr>
                  <w:r w:rsidRPr="0060720C">
                    <w:rPr>
                      <w:rFonts w:ascii="Arial" w:hAnsi="Arial" w:cs="Arial"/>
                      <w:sz w:val="22"/>
                      <w:szCs w:val="22"/>
                      <w:lang w:val="en-GB"/>
                    </w:rPr>
                    <w:t xml:space="preserve"> An increase in stability, compactness and the </w:t>
                  </w:r>
                  <w:smartTag w:uri="urn:schemas-microsoft-com:office:smarttags" w:element="place">
                    <w:smartTag w:uri="urn:schemas-microsoft-com:office:smarttags" w:element="City">
                      <w:r w:rsidRPr="0060720C">
                        <w:rPr>
                          <w:rFonts w:ascii="Arial" w:hAnsi="Arial" w:cs="Arial"/>
                          <w:sz w:val="22"/>
                          <w:szCs w:val="22"/>
                          <w:lang w:val="en-GB"/>
                        </w:rPr>
                        <w:t>Marshall</w:t>
                      </w:r>
                    </w:smartTag>
                  </w:smartTag>
                  <w:r w:rsidRPr="0060720C">
                    <w:rPr>
                      <w:rFonts w:ascii="Arial" w:hAnsi="Arial" w:cs="Arial"/>
                      <w:sz w:val="22"/>
                      <w:szCs w:val="22"/>
                      <w:lang w:val="en-GB"/>
                    </w:rPr>
                    <w:t xml:space="preserve"> quotient, </w:t>
                  </w:r>
                </w:p>
                <w:p w:rsidR="00DA43B5" w:rsidRPr="0060720C" w:rsidRDefault="00DA43B5" w:rsidP="00DA43B5">
                  <w:pPr>
                    <w:numPr>
                      <w:ilvl w:val="0"/>
                      <w:numId w:val="2"/>
                    </w:numPr>
                    <w:tabs>
                      <w:tab w:val="clear" w:pos="720"/>
                      <w:tab w:val="num" w:pos="1710"/>
                    </w:tabs>
                    <w:autoSpaceDE w:val="0"/>
                    <w:autoSpaceDN w:val="0"/>
                    <w:adjustRightInd w:val="0"/>
                    <w:spacing w:before="120" w:after="120" w:line="276" w:lineRule="auto"/>
                    <w:ind w:left="1710"/>
                    <w:jc w:val="both"/>
                    <w:rPr>
                      <w:rFonts w:ascii="Arial" w:hAnsi="Arial" w:cs="Arial"/>
                      <w:sz w:val="22"/>
                      <w:szCs w:val="22"/>
                      <w:lang w:val="en-GB"/>
                    </w:rPr>
                  </w:pPr>
                  <w:r w:rsidRPr="0060720C">
                    <w:rPr>
                      <w:rFonts w:ascii="Arial" w:hAnsi="Arial" w:cs="Arial"/>
                      <w:sz w:val="22"/>
                      <w:szCs w:val="22"/>
                      <w:lang w:val="en-GB"/>
                    </w:rPr>
                    <w:t xml:space="preserve">A reduction in Marshall Creep,  </w:t>
                  </w:r>
                </w:p>
                <w:p w:rsidR="00DA43B5" w:rsidRPr="0060720C" w:rsidRDefault="00DA43B5" w:rsidP="00DA43B5">
                  <w:pPr>
                    <w:numPr>
                      <w:ilvl w:val="0"/>
                      <w:numId w:val="2"/>
                    </w:numPr>
                    <w:tabs>
                      <w:tab w:val="clear" w:pos="720"/>
                      <w:tab w:val="num" w:pos="1710"/>
                    </w:tabs>
                    <w:autoSpaceDE w:val="0"/>
                    <w:autoSpaceDN w:val="0"/>
                    <w:adjustRightInd w:val="0"/>
                    <w:spacing w:before="120" w:after="120" w:line="276" w:lineRule="auto"/>
                    <w:ind w:left="1710"/>
                    <w:jc w:val="both"/>
                    <w:rPr>
                      <w:rFonts w:ascii="Arial" w:hAnsi="Arial" w:cs="Arial"/>
                      <w:sz w:val="22"/>
                      <w:szCs w:val="22"/>
                      <w:lang w:val="en-GB"/>
                    </w:rPr>
                  </w:pPr>
                  <w:r w:rsidRPr="0060720C">
                    <w:rPr>
                      <w:rFonts w:ascii="Arial" w:hAnsi="Arial" w:cs="Arial"/>
                      <w:sz w:val="22"/>
                      <w:szCs w:val="22"/>
                      <w:lang w:val="en-GB"/>
                    </w:rPr>
                    <w:t xml:space="preserve">An increase in resistance to the deformations of creep, </w:t>
                  </w:r>
                </w:p>
                <w:p w:rsidR="00DA43B5" w:rsidRPr="0060720C" w:rsidRDefault="00DA43B5" w:rsidP="00DA43B5">
                  <w:pPr>
                    <w:numPr>
                      <w:ilvl w:val="0"/>
                      <w:numId w:val="2"/>
                    </w:numPr>
                    <w:tabs>
                      <w:tab w:val="clear" w:pos="720"/>
                      <w:tab w:val="num" w:pos="1710"/>
                    </w:tabs>
                    <w:autoSpaceDE w:val="0"/>
                    <w:autoSpaceDN w:val="0"/>
                    <w:adjustRightInd w:val="0"/>
                    <w:spacing w:before="120" w:after="120" w:line="276" w:lineRule="auto"/>
                    <w:ind w:left="1710"/>
                    <w:jc w:val="both"/>
                    <w:rPr>
                      <w:rFonts w:ascii="Arial" w:hAnsi="Arial" w:cs="Arial"/>
                      <w:sz w:val="22"/>
                      <w:szCs w:val="22"/>
                      <w:lang w:val="en-GB"/>
                    </w:rPr>
                  </w:pPr>
                  <w:r w:rsidRPr="0060720C">
                    <w:rPr>
                      <w:rFonts w:ascii="Arial" w:hAnsi="Arial" w:cs="Arial"/>
                      <w:sz w:val="22"/>
                      <w:szCs w:val="22"/>
                      <w:lang w:val="en-GB"/>
                    </w:rPr>
                    <w:t xml:space="preserve">An attenuation of the initial deformation of the bitumen binder.  </w:t>
                  </w:r>
                </w:p>
              </w:txbxContent>
            </v:textbox>
          </v:shape>
        </w:pict>
      </w:r>
    </w:p>
    <w:p w:rsidR="005E0862" w:rsidRPr="00C57688" w:rsidRDefault="005E0862" w:rsidP="005E0862">
      <w:pPr>
        <w:rPr>
          <w:rFonts w:ascii="Arial" w:hAnsi="Arial" w:cs="Arial"/>
          <w:sz w:val="28"/>
          <w:szCs w:val="28"/>
          <w:lang w:val="en-GB"/>
        </w:rPr>
      </w:pPr>
    </w:p>
    <w:p w:rsidR="004E0883" w:rsidRDefault="004E0883">
      <w:pPr>
        <w:rPr>
          <w:lang w:val="en-GB"/>
        </w:rPr>
      </w:pPr>
    </w:p>
    <w:p w:rsidR="00A801CD" w:rsidRDefault="00A801CD">
      <w:pPr>
        <w:rPr>
          <w:lang w:val="en-GB"/>
        </w:rPr>
      </w:pPr>
    </w:p>
    <w:p w:rsidR="00DA43B5" w:rsidRDefault="00DA43B5">
      <w:pPr>
        <w:rPr>
          <w:lang w:val="en-GB"/>
        </w:rPr>
      </w:pPr>
    </w:p>
    <w:p w:rsidR="00DA43B5" w:rsidRDefault="00DA43B5">
      <w:pPr>
        <w:spacing w:after="200" w:line="276" w:lineRule="auto"/>
        <w:rPr>
          <w:lang w:val="en-GB"/>
        </w:rPr>
      </w:pPr>
      <w:r>
        <w:rPr>
          <w:lang w:val="en-GB"/>
        </w:rPr>
        <w:br w:type="page"/>
      </w:r>
    </w:p>
    <w:p w:rsidR="00A801CD" w:rsidRPr="005E0862" w:rsidRDefault="00DA43B5">
      <w:pPr>
        <w:rPr>
          <w:lang w:val="en-GB"/>
        </w:rPr>
      </w:pPr>
      <w:r w:rsidRPr="00DA43B5">
        <w:rPr>
          <w:noProof/>
          <w:lang w:val="en-GB"/>
        </w:rPr>
        <w:lastRenderedPageBreak/>
        <w:pict>
          <v:shape id="_x0000_s1027" type="#_x0000_t202" style="position:absolute;margin-left:0;margin-top:0;width:503.1pt;height:743.1pt;z-index:251662336;mso-position-horizontal:center;mso-width-relative:margin;mso-height-relative:margin">
            <v:textbox>
              <w:txbxContent>
                <w:p w:rsidR="00DA43B5" w:rsidRPr="003A3D7A" w:rsidRDefault="00DA43B5" w:rsidP="00DA43B5">
                  <w:pPr>
                    <w:autoSpaceDE w:val="0"/>
                    <w:autoSpaceDN w:val="0"/>
                    <w:adjustRightInd w:val="0"/>
                    <w:spacing w:before="120" w:after="120" w:line="276" w:lineRule="auto"/>
                    <w:jc w:val="both"/>
                    <w:rPr>
                      <w:rFonts w:ascii="Arial" w:hAnsi="Arial" w:cs="Arial"/>
                      <w:sz w:val="22"/>
                      <w:szCs w:val="22"/>
                      <w:lang w:val="en-GB"/>
                    </w:rPr>
                  </w:pPr>
                  <w:r w:rsidRPr="003A3D7A">
                    <w:rPr>
                      <w:rFonts w:ascii="Arial" w:hAnsi="Arial" w:cs="Arial"/>
                      <w:sz w:val="22"/>
                      <w:szCs w:val="22"/>
                      <w:lang w:val="en-GB"/>
                    </w:rPr>
                    <w:t xml:space="preserve">In addition to the improvement of the characteristics of </w:t>
                  </w:r>
                  <w:proofErr w:type="gramStart"/>
                  <w:r w:rsidRPr="003A3D7A">
                    <w:rPr>
                      <w:rFonts w:ascii="Arial" w:hAnsi="Arial" w:cs="Arial"/>
                      <w:sz w:val="22"/>
                      <w:szCs w:val="22"/>
                      <w:lang w:val="en-GB"/>
                    </w:rPr>
                    <w:t>the  bitumen</w:t>
                  </w:r>
                  <w:proofErr w:type="gramEnd"/>
                  <w:r w:rsidRPr="003A3D7A">
                    <w:rPr>
                      <w:rFonts w:ascii="Arial" w:hAnsi="Arial" w:cs="Arial"/>
                      <w:sz w:val="22"/>
                      <w:szCs w:val="22"/>
                      <w:lang w:val="en-GB"/>
                    </w:rPr>
                    <w:t xml:space="preserve"> binders which will be reflected on the durability of the  bituminous structures, the environment by this practice will be  preserved by the valorisation of the industrial waste in particular  the worn tires.  </w:t>
                  </w:r>
                </w:p>
                <w:p w:rsidR="00DA43B5" w:rsidRPr="0060720C" w:rsidRDefault="00DA43B5" w:rsidP="00DA43B5">
                  <w:pPr>
                    <w:autoSpaceDE w:val="0"/>
                    <w:autoSpaceDN w:val="0"/>
                    <w:adjustRightInd w:val="0"/>
                    <w:spacing w:line="276" w:lineRule="auto"/>
                    <w:rPr>
                      <w:rFonts w:ascii="Arial" w:hAnsi="Arial" w:cs="Arial"/>
                      <w:i/>
                      <w:iCs/>
                      <w:sz w:val="10"/>
                      <w:szCs w:val="10"/>
                      <w:u w:val="single"/>
                      <w:lang w:val="en-GB"/>
                    </w:rPr>
                  </w:pPr>
                </w:p>
                <w:p w:rsidR="00DA43B5" w:rsidRPr="00781C5F" w:rsidRDefault="00DA43B5" w:rsidP="00DA43B5">
                  <w:pPr>
                    <w:autoSpaceDE w:val="0"/>
                    <w:autoSpaceDN w:val="0"/>
                    <w:adjustRightInd w:val="0"/>
                    <w:spacing w:line="276" w:lineRule="auto"/>
                    <w:rPr>
                      <w:rFonts w:ascii="Arial" w:hAnsi="Arial" w:cs="Arial"/>
                      <w:i/>
                      <w:iCs/>
                      <w:sz w:val="20"/>
                      <w:szCs w:val="20"/>
                      <w:lang w:val="en-GB"/>
                    </w:rPr>
                  </w:pPr>
                  <w:proofErr w:type="gramStart"/>
                  <w:r w:rsidRPr="00781C5F">
                    <w:rPr>
                      <w:rFonts w:ascii="Arial" w:hAnsi="Arial" w:cs="Arial"/>
                      <w:i/>
                      <w:iCs/>
                      <w:sz w:val="20"/>
                      <w:szCs w:val="20"/>
                      <w:u w:val="single"/>
                      <w:lang w:val="en-GB"/>
                    </w:rPr>
                    <w:t xml:space="preserve">Key Words </w:t>
                  </w:r>
                  <w:r>
                    <w:rPr>
                      <w:rFonts w:ascii="Arial" w:hAnsi="Arial" w:cs="Arial"/>
                      <w:i/>
                      <w:iCs/>
                      <w:sz w:val="20"/>
                      <w:szCs w:val="20"/>
                      <w:lang w:val="en-GB"/>
                    </w:rPr>
                    <w:t xml:space="preserve"> </w:t>
                  </w:r>
                  <w:r w:rsidRPr="00781C5F">
                    <w:rPr>
                      <w:rFonts w:ascii="Arial" w:hAnsi="Arial" w:cs="Arial"/>
                      <w:i/>
                      <w:iCs/>
                      <w:sz w:val="20"/>
                      <w:szCs w:val="20"/>
                      <w:lang w:val="en-GB"/>
                    </w:rPr>
                    <w:t xml:space="preserve"> Bitumen, rubber </w:t>
                  </w:r>
                  <w:proofErr w:type="spellStart"/>
                  <w:r w:rsidRPr="00781C5F">
                    <w:rPr>
                      <w:rFonts w:ascii="Arial" w:hAnsi="Arial" w:cs="Arial"/>
                      <w:i/>
                      <w:iCs/>
                      <w:sz w:val="20"/>
                      <w:szCs w:val="20"/>
                      <w:lang w:val="en-GB"/>
                    </w:rPr>
                    <w:t>Poudrette</w:t>
                  </w:r>
                  <w:proofErr w:type="spellEnd"/>
                  <w:r w:rsidRPr="00781C5F">
                    <w:rPr>
                      <w:rFonts w:ascii="Arial" w:hAnsi="Arial" w:cs="Arial"/>
                      <w:i/>
                      <w:iCs/>
                      <w:sz w:val="20"/>
                      <w:szCs w:val="20"/>
                      <w:lang w:val="en-GB"/>
                    </w:rPr>
                    <w:t>, Natural rubber NR, bitumen Binders, Marshall,</w:t>
                  </w:r>
                  <w:r>
                    <w:rPr>
                      <w:rFonts w:ascii="Arial" w:hAnsi="Arial" w:cs="Arial"/>
                      <w:i/>
                      <w:iCs/>
                      <w:sz w:val="20"/>
                      <w:szCs w:val="20"/>
                      <w:lang w:val="en-GB"/>
                    </w:rPr>
                    <w:t xml:space="preserve"> </w:t>
                  </w:r>
                  <w:r w:rsidRPr="00155760">
                    <w:rPr>
                      <w:rFonts w:ascii="Arial" w:hAnsi="Arial" w:cs="Arial"/>
                      <w:i/>
                      <w:iCs/>
                      <w:sz w:val="20"/>
                      <w:szCs w:val="20"/>
                      <w:lang w:val="en-GB"/>
                    </w:rPr>
                    <w:t>Creep.</w:t>
                  </w:r>
                  <w:proofErr w:type="gramEnd"/>
                  <w:r w:rsidRPr="00781C5F">
                    <w:rPr>
                      <w:rFonts w:ascii="Arial" w:hAnsi="Arial" w:cs="Arial"/>
                      <w:i/>
                      <w:iCs/>
                      <w:sz w:val="20"/>
                      <w:szCs w:val="20"/>
                      <w:lang w:val="en-GB"/>
                    </w:rPr>
                    <w:t xml:space="preserve">   </w:t>
                  </w:r>
                </w:p>
                <w:p w:rsidR="00DA43B5" w:rsidRDefault="00DA43B5" w:rsidP="00DA43B5">
                  <w:pPr>
                    <w:bidi/>
                    <w:spacing w:line="360" w:lineRule="auto"/>
                    <w:ind w:left="567"/>
                    <w:rPr>
                      <w:color w:val="000000"/>
                      <w:lang w:val="en-GB"/>
                    </w:rPr>
                  </w:pPr>
                </w:p>
                <w:p w:rsidR="00DA43B5" w:rsidRDefault="00DA43B5" w:rsidP="00DA43B5">
                  <w:pPr>
                    <w:bidi/>
                    <w:spacing w:line="360" w:lineRule="auto"/>
                    <w:ind w:left="567"/>
                    <w:rPr>
                      <w:color w:val="000000"/>
                    </w:rPr>
                  </w:pPr>
                  <w:proofErr w:type="gramStart"/>
                  <w:r w:rsidRPr="00E86B55">
                    <w:rPr>
                      <w:b/>
                      <w:bCs/>
                      <w:color w:val="000000"/>
                      <w:sz w:val="32"/>
                      <w:szCs w:val="32"/>
                      <w:rtl/>
                    </w:rPr>
                    <w:t>الملخص</w:t>
                  </w:r>
                  <w:proofErr w:type="gramEnd"/>
                </w:p>
                <w:p w:rsidR="00DA43B5" w:rsidRPr="00704C73" w:rsidRDefault="00DA43B5" w:rsidP="00DA43B5">
                  <w:pPr>
                    <w:bidi/>
                    <w:spacing w:line="360" w:lineRule="auto"/>
                    <w:ind w:left="567"/>
                    <w:rPr>
                      <w:color w:val="000000"/>
                      <w:rtl/>
                    </w:rPr>
                  </w:pPr>
                  <w:r w:rsidRPr="00704C73">
                    <w:rPr>
                      <w:color w:val="000000"/>
                      <w:rtl/>
                    </w:rPr>
                    <w:t>الهدف المنشود من ه</w:t>
                  </w:r>
                  <w:r w:rsidRPr="00704C73">
                    <w:rPr>
                      <w:rFonts w:hint="cs"/>
                      <w:color w:val="000000"/>
                      <w:rtl/>
                    </w:rPr>
                    <w:t>ذ</w:t>
                  </w:r>
                  <w:r w:rsidRPr="00704C73">
                    <w:rPr>
                      <w:color w:val="000000"/>
                      <w:rtl/>
                    </w:rPr>
                    <w:t>ه الدراسة هو تحديد تأثر تعديل الزفت مع مسحوق المطاط على الخصائص الفيزيائية والكيميائية والميكانيكية للزفت وا</w:t>
                  </w:r>
                  <w:r w:rsidRPr="00704C73">
                    <w:rPr>
                      <w:rFonts w:hint="cs"/>
                      <w:color w:val="000000"/>
                      <w:rtl/>
                    </w:rPr>
                    <w:t>ل</w:t>
                  </w:r>
                  <w:r w:rsidRPr="00704C73">
                    <w:rPr>
                      <w:rFonts w:hint="cs"/>
                      <w:color w:val="000000"/>
                      <w:rtl/>
                      <w:lang w:bidi="ar-DZ"/>
                    </w:rPr>
                    <w:t>إسفلت</w:t>
                  </w:r>
                  <w:r w:rsidRPr="00704C73">
                    <w:rPr>
                      <w:color w:val="000000"/>
                      <w:rtl/>
                    </w:rPr>
                    <w:t xml:space="preserve"> من ناحية</w:t>
                  </w:r>
                  <w:r w:rsidRPr="00704C73">
                    <w:rPr>
                      <w:rFonts w:hint="cs"/>
                      <w:color w:val="000000"/>
                      <w:rtl/>
                    </w:rPr>
                    <w:t>،</w:t>
                  </w:r>
                  <w:r w:rsidRPr="00704C73">
                    <w:rPr>
                      <w:color w:val="000000"/>
                      <w:rtl/>
                    </w:rPr>
                    <w:t xml:space="preserve"> ومن ناحية أخرى على</w:t>
                  </w:r>
                  <w:r w:rsidRPr="00704C73">
                    <w:rPr>
                      <w:rFonts w:hint="cs"/>
                      <w:color w:val="000000"/>
                      <w:rtl/>
                    </w:rPr>
                    <w:t xml:space="preserve"> ال</w:t>
                  </w:r>
                  <w:r w:rsidRPr="00704C73">
                    <w:rPr>
                      <w:color w:val="000000"/>
                      <w:rtl/>
                    </w:rPr>
                    <w:t xml:space="preserve">سلوك </w:t>
                  </w:r>
                  <w:r w:rsidRPr="00704C73">
                    <w:rPr>
                      <w:rFonts w:hint="cs"/>
                      <w:color w:val="000000"/>
                      <w:rtl/>
                    </w:rPr>
                    <w:t xml:space="preserve"> الريولوجي ل</w:t>
                  </w:r>
                  <w:r w:rsidRPr="00704C73">
                    <w:rPr>
                      <w:color w:val="000000"/>
                      <w:rtl/>
                    </w:rPr>
                    <w:t>لتشوه الساكن ل</w:t>
                  </w:r>
                  <w:r w:rsidRPr="00704C73">
                    <w:rPr>
                      <w:rFonts w:hint="cs"/>
                      <w:color w:val="000000"/>
                      <w:rtl/>
                    </w:rPr>
                    <w:t>لإ</w:t>
                  </w:r>
                  <w:r w:rsidRPr="00704C73">
                    <w:rPr>
                      <w:color w:val="000000"/>
                      <w:rtl/>
                    </w:rPr>
                    <w:t xml:space="preserve">سفلت. </w:t>
                  </w:r>
                  <w:r w:rsidRPr="00704C73">
                    <w:rPr>
                      <w:color w:val="000000"/>
                      <w:rtl/>
                    </w:rPr>
                    <w:br/>
                    <w:t xml:space="preserve">وتشير الدراسة إلى </w:t>
                  </w:r>
                  <w:r w:rsidRPr="00704C73">
                    <w:rPr>
                      <w:rFonts w:hint="cs"/>
                      <w:color w:val="000000"/>
                      <w:rtl/>
                    </w:rPr>
                    <w:t>أن</w:t>
                  </w:r>
                  <w:r w:rsidRPr="00704C73">
                    <w:rPr>
                      <w:color w:val="000000"/>
                    </w:rPr>
                    <w:t xml:space="preserve"> </w:t>
                  </w:r>
                  <w:r w:rsidRPr="00704C73">
                    <w:rPr>
                      <w:rFonts w:hint="cs"/>
                      <w:color w:val="000000"/>
                      <w:rtl/>
                    </w:rPr>
                    <w:t>:</w:t>
                  </w:r>
                  <w:r w:rsidRPr="00704C73">
                    <w:rPr>
                      <w:color w:val="000000"/>
                      <w:rtl/>
                    </w:rPr>
                    <w:t xml:space="preserve"> </w:t>
                  </w:r>
                  <w:r w:rsidRPr="00704C73">
                    <w:rPr>
                      <w:color w:val="000000"/>
                      <w:rtl/>
                    </w:rPr>
                    <w:br/>
                  </w:r>
                  <w:r w:rsidRPr="00704C73">
                    <w:rPr>
                      <w:rFonts w:hint="cs"/>
                      <w:color w:val="000000"/>
                      <w:rtl/>
                    </w:rPr>
                    <w:t xml:space="preserve">  </w:t>
                  </w:r>
                  <w:r>
                    <w:rPr>
                      <w:color w:val="000000"/>
                    </w:rPr>
                    <w:t xml:space="preserve">    </w:t>
                  </w:r>
                  <w:r w:rsidRPr="00704C73">
                    <w:rPr>
                      <w:color w:val="000000"/>
                      <w:rtl/>
                    </w:rPr>
                    <w:t>• تعديل الزفت مع المطاط الطبيعي (</w:t>
                  </w:r>
                  <w:r w:rsidRPr="00704C73">
                    <w:rPr>
                      <w:color w:val="000000"/>
                    </w:rPr>
                    <w:t>NR</w:t>
                  </w:r>
                  <w:r w:rsidRPr="00704C73">
                    <w:rPr>
                      <w:color w:val="000000"/>
                      <w:rtl/>
                    </w:rPr>
                    <w:t xml:space="preserve">) </w:t>
                  </w:r>
                  <w:r w:rsidRPr="00704C73">
                    <w:rPr>
                      <w:rFonts w:hint="cs"/>
                      <w:color w:val="000000"/>
                      <w:rtl/>
                    </w:rPr>
                    <w:t>ي</w:t>
                  </w:r>
                  <w:r w:rsidRPr="00704C73">
                    <w:rPr>
                      <w:color w:val="000000"/>
                      <w:rtl/>
                    </w:rPr>
                    <w:t xml:space="preserve">حسن الخصائص الفيزيائية والميكانيكية (الاختراق، </w:t>
                  </w:r>
                  <w:r w:rsidRPr="00704C73">
                    <w:rPr>
                      <w:color w:val="000000"/>
                    </w:rPr>
                    <w:t>TBA</w:t>
                  </w:r>
                  <w:r w:rsidRPr="00704C73">
                    <w:rPr>
                      <w:color w:val="000000"/>
                      <w:rtl/>
                    </w:rPr>
                    <w:t xml:space="preserve">، </w:t>
                  </w:r>
                  <w:r w:rsidRPr="00704C73">
                    <w:rPr>
                      <w:rFonts w:hint="cs"/>
                      <w:color w:val="000000"/>
                      <w:rtl/>
                    </w:rPr>
                    <w:t>ال</w:t>
                  </w:r>
                  <w:r w:rsidRPr="00704C73">
                    <w:rPr>
                      <w:color w:val="000000"/>
                      <w:rtl/>
                    </w:rPr>
                    <w:t>ليونة، وقابلية</w:t>
                  </w:r>
                  <w:r w:rsidRPr="00704C73">
                    <w:rPr>
                      <w:rFonts w:hint="cs"/>
                      <w:color w:val="000000"/>
                      <w:rtl/>
                    </w:rPr>
                    <w:t xml:space="preserve"> التمدد</w:t>
                  </w:r>
                  <w:r w:rsidRPr="00704C73">
                    <w:rPr>
                      <w:color w:val="000000"/>
                      <w:rtl/>
                    </w:rPr>
                    <w:t xml:space="preserve"> الحراري، الخ).. </w:t>
                  </w:r>
                  <w:r w:rsidRPr="00704C73">
                    <w:rPr>
                      <w:color w:val="000000"/>
                      <w:rtl/>
                    </w:rPr>
                    <w:br/>
                  </w:r>
                  <w:r w:rsidRPr="00704C73">
                    <w:rPr>
                      <w:rFonts w:hint="cs"/>
                      <w:color w:val="000000"/>
                      <w:rtl/>
                    </w:rPr>
                    <w:t xml:space="preserve">   </w:t>
                  </w:r>
                  <w:r>
                    <w:rPr>
                      <w:color w:val="000000"/>
                    </w:rPr>
                    <w:t xml:space="preserve">   </w:t>
                  </w:r>
                  <w:r w:rsidRPr="00704C73">
                    <w:rPr>
                      <w:color w:val="000000"/>
                      <w:rtl/>
                    </w:rPr>
                    <w:t>• تعديل الزفت</w:t>
                  </w:r>
                  <w:r w:rsidRPr="00704C73">
                    <w:rPr>
                      <w:rFonts w:hint="cs"/>
                      <w:color w:val="000000"/>
                      <w:rtl/>
                    </w:rPr>
                    <w:t xml:space="preserve"> ي</w:t>
                  </w:r>
                  <w:r w:rsidRPr="00704C73">
                    <w:rPr>
                      <w:color w:val="000000"/>
                      <w:rtl/>
                    </w:rPr>
                    <w:t>حسن سلوك</w:t>
                  </w:r>
                  <w:r w:rsidRPr="00704C73">
                    <w:rPr>
                      <w:rFonts w:hint="cs"/>
                      <w:color w:val="000000"/>
                      <w:rtl/>
                    </w:rPr>
                    <w:t xml:space="preserve"> </w:t>
                  </w:r>
                  <w:r w:rsidRPr="00704C73">
                    <w:rPr>
                      <w:color w:val="000000"/>
                      <w:rtl/>
                    </w:rPr>
                    <w:t>الإسفلت وينعكس هذا التحس</w:t>
                  </w:r>
                  <w:r w:rsidRPr="00704C73">
                    <w:rPr>
                      <w:rFonts w:hint="cs"/>
                      <w:color w:val="000000"/>
                      <w:rtl/>
                    </w:rPr>
                    <w:t>ي</w:t>
                  </w:r>
                  <w:r w:rsidRPr="00704C73">
                    <w:rPr>
                      <w:color w:val="000000"/>
                      <w:rtl/>
                    </w:rPr>
                    <w:t xml:space="preserve">ن </w:t>
                  </w:r>
                  <w:r w:rsidRPr="00704C73">
                    <w:rPr>
                      <w:rFonts w:hint="cs"/>
                      <w:color w:val="000000"/>
                      <w:rtl/>
                    </w:rPr>
                    <w:t>على</w:t>
                  </w:r>
                  <w:r w:rsidRPr="00704C73">
                    <w:rPr>
                      <w:color w:val="000000"/>
                      <w:rtl/>
                    </w:rPr>
                    <w:t xml:space="preserve"> : </w:t>
                  </w:r>
                  <w:r w:rsidRPr="00704C73">
                    <w:rPr>
                      <w:color w:val="000000"/>
                      <w:rtl/>
                    </w:rPr>
                    <w:br/>
                  </w:r>
                  <w:r w:rsidRPr="00704C73">
                    <w:rPr>
                      <w:rFonts w:hint="cs"/>
                      <w:color w:val="000000"/>
                      <w:rtl/>
                    </w:rPr>
                    <w:t xml:space="preserve">                   </w:t>
                  </w:r>
                  <w:r w:rsidRPr="00D900C0">
                    <w:rPr>
                      <w:color w:val="000000"/>
                      <w:sz w:val="14"/>
                      <w:szCs w:val="14"/>
                      <w:rtl/>
                    </w:rPr>
                    <w:t>■</w:t>
                  </w:r>
                  <w:r w:rsidRPr="00704C73">
                    <w:rPr>
                      <w:color w:val="000000"/>
                      <w:rtl/>
                    </w:rPr>
                    <w:t xml:space="preserve"> </w:t>
                  </w:r>
                  <w:r w:rsidRPr="00704C73">
                    <w:rPr>
                      <w:rFonts w:hint="cs"/>
                      <w:color w:val="000000"/>
                      <w:rtl/>
                    </w:rPr>
                    <w:t xml:space="preserve"> </w:t>
                  </w:r>
                  <w:r w:rsidRPr="00704C73">
                    <w:rPr>
                      <w:color w:val="000000"/>
                      <w:rtl/>
                    </w:rPr>
                    <w:t>زيادة</w:t>
                  </w:r>
                  <w:r w:rsidRPr="00704C73">
                    <w:rPr>
                      <w:rFonts w:hint="cs"/>
                      <w:color w:val="000000"/>
                      <w:rtl/>
                    </w:rPr>
                    <w:t xml:space="preserve"> في</w:t>
                  </w:r>
                  <w:r>
                    <w:rPr>
                      <w:color w:val="000000"/>
                      <w:rtl/>
                    </w:rPr>
                    <w:t xml:space="preserve"> الاستقرار،</w:t>
                  </w:r>
                  <w:r w:rsidRPr="00B12E49">
                    <w:rPr>
                      <w:rFonts w:hint="cs"/>
                      <w:color w:val="000000"/>
                      <w:rtl/>
                    </w:rPr>
                    <w:t>ا</w:t>
                  </w:r>
                  <w:r w:rsidRPr="00B12E49">
                    <w:rPr>
                      <w:color w:val="000000"/>
                      <w:rtl/>
                    </w:rPr>
                    <w:t xml:space="preserve"> </w:t>
                  </w:r>
                  <w:proofErr w:type="spellStart"/>
                  <w:r w:rsidRPr="00B12E49">
                    <w:rPr>
                      <w:color w:val="000000"/>
                      <w:rtl/>
                    </w:rPr>
                    <w:t>لرص</w:t>
                  </w:r>
                  <w:r w:rsidRPr="00250A8D">
                    <w:rPr>
                      <w:rFonts w:hint="cs"/>
                      <w:color w:val="000000"/>
                      <w:rtl/>
                    </w:rPr>
                    <w:t>و</w:t>
                  </w:r>
                  <w:proofErr w:type="spellEnd"/>
                  <w:r w:rsidRPr="00250A8D">
                    <w:rPr>
                      <w:rFonts w:hint="cs"/>
                      <w:color w:val="000000"/>
                      <w:rtl/>
                    </w:rPr>
                    <w:t xml:space="preserve"> </w:t>
                  </w:r>
                  <w:r w:rsidRPr="00704C73">
                    <w:rPr>
                      <w:rFonts w:hint="cs"/>
                      <w:color w:val="000000"/>
                      <w:rtl/>
                    </w:rPr>
                    <w:t>معامل</w:t>
                  </w:r>
                  <w:r w:rsidRPr="00704C73">
                    <w:rPr>
                      <w:color w:val="000000"/>
                      <w:rtl/>
                    </w:rPr>
                    <w:t xml:space="preserve"> مارشال، </w:t>
                  </w:r>
                  <w:r w:rsidRPr="00704C73">
                    <w:rPr>
                      <w:color w:val="000000"/>
                      <w:rtl/>
                    </w:rPr>
                    <w:br/>
                  </w:r>
                  <w:r w:rsidRPr="00704C73">
                    <w:rPr>
                      <w:rFonts w:hint="cs"/>
                      <w:color w:val="000000"/>
                      <w:rtl/>
                    </w:rPr>
                    <w:t xml:space="preserve">                   </w:t>
                  </w:r>
                  <w:r w:rsidRPr="00D900C0">
                    <w:rPr>
                      <w:color w:val="000000"/>
                      <w:sz w:val="14"/>
                      <w:szCs w:val="14"/>
                      <w:rtl/>
                    </w:rPr>
                    <w:t>■</w:t>
                  </w:r>
                  <w:r w:rsidRPr="00704C73">
                    <w:rPr>
                      <w:rFonts w:hint="cs"/>
                      <w:color w:val="000000"/>
                      <w:rtl/>
                    </w:rPr>
                    <w:t xml:space="preserve">  </w:t>
                  </w:r>
                  <w:r w:rsidRPr="00704C73">
                    <w:rPr>
                      <w:color w:val="000000"/>
                      <w:rtl/>
                    </w:rPr>
                    <w:t xml:space="preserve">انخفاض </w:t>
                  </w:r>
                  <w:r w:rsidRPr="00704C73">
                    <w:rPr>
                      <w:rFonts w:hint="cs"/>
                      <w:color w:val="000000"/>
                      <w:rtl/>
                    </w:rPr>
                    <w:t>تميع</w:t>
                  </w:r>
                  <w:r w:rsidRPr="00704C73">
                    <w:rPr>
                      <w:color w:val="000000"/>
                      <w:rtl/>
                    </w:rPr>
                    <w:t xml:space="preserve"> مارشال، </w:t>
                  </w:r>
                  <w:r w:rsidRPr="00704C73">
                    <w:rPr>
                      <w:color w:val="000000"/>
                      <w:rtl/>
                    </w:rPr>
                    <w:br/>
                  </w:r>
                  <w:r w:rsidRPr="00704C73">
                    <w:rPr>
                      <w:rFonts w:hint="cs"/>
                      <w:color w:val="000000"/>
                      <w:rtl/>
                    </w:rPr>
                    <w:t xml:space="preserve">                   </w:t>
                  </w:r>
                  <w:r w:rsidRPr="00D900C0">
                    <w:rPr>
                      <w:color w:val="000000"/>
                      <w:sz w:val="14"/>
                      <w:szCs w:val="14"/>
                      <w:rtl/>
                    </w:rPr>
                    <w:t>■</w:t>
                  </w:r>
                  <w:r w:rsidRPr="00704C73">
                    <w:rPr>
                      <w:rFonts w:hint="cs"/>
                      <w:color w:val="000000"/>
                      <w:rtl/>
                    </w:rPr>
                    <w:t xml:space="preserve">  </w:t>
                  </w:r>
                  <w:r w:rsidRPr="00704C73">
                    <w:rPr>
                      <w:color w:val="000000"/>
                      <w:rtl/>
                    </w:rPr>
                    <w:t xml:space="preserve"> زيادة مقاومة </w:t>
                  </w:r>
                  <w:r w:rsidRPr="00704C73">
                    <w:rPr>
                      <w:rFonts w:hint="cs"/>
                      <w:color w:val="000000"/>
                      <w:rtl/>
                    </w:rPr>
                    <w:t>تشويه التميع</w:t>
                  </w:r>
                  <w:r w:rsidRPr="00704C73">
                    <w:rPr>
                      <w:color w:val="000000"/>
                      <w:rtl/>
                    </w:rPr>
                    <w:t xml:space="preserve">، </w:t>
                  </w:r>
                  <w:r w:rsidRPr="00704C73">
                    <w:rPr>
                      <w:color w:val="000000"/>
                      <w:rtl/>
                    </w:rPr>
                    <w:br/>
                  </w:r>
                  <w:r w:rsidRPr="00704C73">
                    <w:rPr>
                      <w:rFonts w:hint="cs"/>
                      <w:color w:val="000000"/>
                      <w:rtl/>
                    </w:rPr>
                    <w:t xml:space="preserve">                   </w:t>
                  </w:r>
                  <w:r w:rsidRPr="00D900C0">
                    <w:rPr>
                      <w:color w:val="000000"/>
                      <w:sz w:val="14"/>
                      <w:szCs w:val="14"/>
                      <w:rtl/>
                    </w:rPr>
                    <w:t>■</w:t>
                  </w:r>
                  <w:r w:rsidRPr="00D900C0">
                    <w:rPr>
                      <w:rFonts w:hint="cs"/>
                      <w:color w:val="000000"/>
                      <w:sz w:val="14"/>
                      <w:szCs w:val="14"/>
                      <w:rtl/>
                    </w:rPr>
                    <w:t xml:space="preserve"> </w:t>
                  </w:r>
                  <w:r w:rsidRPr="00704C73">
                    <w:rPr>
                      <w:rFonts w:hint="cs"/>
                      <w:color w:val="000000"/>
                      <w:rtl/>
                    </w:rPr>
                    <w:t xml:space="preserve"> </w:t>
                  </w:r>
                  <w:r w:rsidRPr="00704C73">
                    <w:rPr>
                      <w:color w:val="000000"/>
                      <w:rtl/>
                    </w:rPr>
                    <w:t xml:space="preserve"> تخفيض </w:t>
                  </w:r>
                  <w:r w:rsidRPr="00704C73">
                    <w:rPr>
                      <w:rFonts w:hint="cs"/>
                      <w:color w:val="000000"/>
                      <w:rtl/>
                    </w:rPr>
                    <w:t>ال</w:t>
                  </w:r>
                  <w:r w:rsidRPr="00704C73">
                    <w:rPr>
                      <w:color w:val="000000"/>
                      <w:rtl/>
                    </w:rPr>
                    <w:t xml:space="preserve">تشوه الأولي </w:t>
                  </w:r>
                  <w:r w:rsidRPr="00704C73">
                    <w:rPr>
                      <w:rFonts w:hint="cs"/>
                      <w:color w:val="000000"/>
                      <w:rtl/>
                      <w:lang w:bidi="ar-DZ"/>
                    </w:rPr>
                    <w:t>للإسفلت</w:t>
                  </w:r>
                  <w:r w:rsidRPr="00704C73">
                    <w:rPr>
                      <w:color w:val="000000"/>
                      <w:rtl/>
                    </w:rPr>
                    <w:t xml:space="preserve">. </w:t>
                  </w:r>
                </w:p>
                <w:p w:rsidR="00DA43B5" w:rsidRPr="00704C73" w:rsidRDefault="00DA43B5" w:rsidP="00DA43B5">
                  <w:pPr>
                    <w:bidi/>
                    <w:spacing w:line="360" w:lineRule="auto"/>
                    <w:ind w:left="567" w:hanging="207"/>
                    <w:rPr>
                      <w:color w:val="000000"/>
                    </w:rPr>
                  </w:pPr>
                </w:p>
                <w:p w:rsidR="00DA43B5" w:rsidRPr="00C5429D" w:rsidRDefault="00DA43B5" w:rsidP="00DA43B5">
                  <w:pPr>
                    <w:bidi/>
                    <w:spacing w:line="360" w:lineRule="auto"/>
                    <w:ind w:left="567" w:hanging="207"/>
                    <w:rPr>
                      <w:color w:val="000000"/>
                    </w:rPr>
                  </w:pPr>
                  <w:r w:rsidRPr="00704C73">
                    <w:rPr>
                      <w:color w:val="000000"/>
                      <w:rtl/>
                    </w:rPr>
                    <w:t>وبالإضاف</w:t>
                  </w:r>
                  <w:proofErr w:type="gramStart"/>
                  <w:r w:rsidRPr="00704C73">
                    <w:rPr>
                      <w:color w:val="000000"/>
                      <w:rtl/>
                    </w:rPr>
                    <w:t>ة إلى تحسي</w:t>
                  </w:r>
                  <w:proofErr w:type="gramEnd"/>
                  <w:r w:rsidRPr="00704C73">
                    <w:rPr>
                      <w:color w:val="000000"/>
                      <w:rtl/>
                    </w:rPr>
                    <w:t>ن خصائص ال</w:t>
                  </w:r>
                  <w:r w:rsidRPr="00704C73">
                    <w:rPr>
                      <w:rFonts w:hint="cs"/>
                      <w:color w:val="000000"/>
                      <w:rtl/>
                    </w:rPr>
                    <w:t>إ</w:t>
                  </w:r>
                  <w:r w:rsidRPr="00704C73">
                    <w:rPr>
                      <w:color w:val="000000"/>
                      <w:rtl/>
                    </w:rPr>
                    <w:t xml:space="preserve">سفلت </w:t>
                  </w:r>
                  <w:r w:rsidRPr="00704C73">
                    <w:rPr>
                      <w:rFonts w:hint="cs"/>
                      <w:color w:val="000000"/>
                      <w:rtl/>
                    </w:rPr>
                    <w:t>و</w:t>
                  </w:r>
                  <w:r w:rsidRPr="00704C73">
                    <w:rPr>
                      <w:color w:val="000000"/>
                      <w:rtl/>
                    </w:rPr>
                    <w:t xml:space="preserve">التي </w:t>
                  </w:r>
                  <w:r w:rsidRPr="00704C73">
                    <w:rPr>
                      <w:rFonts w:hint="cs"/>
                      <w:color w:val="000000"/>
                      <w:rtl/>
                    </w:rPr>
                    <w:t>ستؤثر عل</w:t>
                  </w:r>
                  <w:r w:rsidRPr="00704C73">
                    <w:rPr>
                      <w:rFonts w:hint="eastAsia"/>
                      <w:color w:val="000000"/>
                      <w:rtl/>
                    </w:rPr>
                    <w:t>ى</w:t>
                  </w:r>
                  <w:r w:rsidRPr="00704C73">
                    <w:rPr>
                      <w:rFonts w:hint="cs"/>
                      <w:color w:val="000000"/>
                      <w:rtl/>
                    </w:rPr>
                    <w:t xml:space="preserve"> </w:t>
                  </w:r>
                  <w:r w:rsidRPr="00704C73">
                    <w:rPr>
                      <w:color w:val="000000"/>
                      <w:rtl/>
                    </w:rPr>
                    <w:t>متانة الهياكل</w:t>
                  </w:r>
                  <w:r w:rsidRPr="00704C73">
                    <w:rPr>
                      <w:rFonts w:hint="cs"/>
                      <w:color w:val="000000"/>
                      <w:rtl/>
                    </w:rPr>
                    <w:t xml:space="preserve"> الإسفلتية</w:t>
                  </w:r>
                  <w:r w:rsidRPr="00704C73">
                    <w:rPr>
                      <w:color w:val="000000"/>
                      <w:rtl/>
                    </w:rPr>
                    <w:t xml:space="preserve">، </w:t>
                  </w:r>
                  <w:r w:rsidRPr="00704C73">
                    <w:rPr>
                      <w:rFonts w:hint="cs"/>
                      <w:color w:val="000000"/>
                      <w:rtl/>
                    </w:rPr>
                    <w:t xml:space="preserve">فإن </w:t>
                  </w:r>
                  <w:r w:rsidRPr="00704C73">
                    <w:rPr>
                      <w:color w:val="000000"/>
                      <w:rtl/>
                    </w:rPr>
                    <w:t>البيئة</w:t>
                  </w:r>
                  <w:r w:rsidRPr="00704C73">
                    <w:rPr>
                      <w:rFonts w:hint="cs"/>
                      <w:color w:val="000000"/>
                      <w:rtl/>
                    </w:rPr>
                    <w:t xml:space="preserve"> هي المستفيد الثاني </w:t>
                  </w:r>
                  <w:r w:rsidRPr="00704C73">
                    <w:rPr>
                      <w:color w:val="000000"/>
                      <w:rtl/>
                    </w:rPr>
                    <w:t xml:space="preserve"> </w:t>
                  </w:r>
                  <w:r w:rsidRPr="00704C73">
                    <w:rPr>
                      <w:rFonts w:hint="cs"/>
                      <w:color w:val="000000"/>
                      <w:rtl/>
                    </w:rPr>
                    <w:t xml:space="preserve">من </w:t>
                  </w:r>
                  <w:r w:rsidRPr="00704C73">
                    <w:rPr>
                      <w:color w:val="000000"/>
                      <w:rtl/>
                    </w:rPr>
                    <w:t xml:space="preserve">إعادة </w:t>
                  </w:r>
                  <w:r w:rsidRPr="00704C73">
                    <w:rPr>
                      <w:rFonts w:hint="cs"/>
                      <w:color w:val="000000"/>
                      <w:rtl/>
                    </w:rPr>
                    <w:t>معالجة</w:t>
                  </w:r>
                  <w:r w:rsidRPr="00704C73">
                    <w:rPr>
                      <w:color w:val="000000"/>
                      <w:rtl/>
                    </w:rPr>
                    <w:t xml:space="preserve"> النفايات الصناعية بما في</w:t>
                  </w:r>
                  <w:r w:rsidRPr="00704C73">
                    <w:rPr>
                      <w:rFonts w:hint="cs"/>
                      <w:color w:val="000000"/>
                      <w:rtl/>
                    </w:rPr>
                    <w:t>ها</w:t>
                  </w:r>
                  <w:r w:rsidRPr="00704C73">
                    <w:rPr>
                      <w:color w:val="000000"/>
                      <w:rtl/>
                    </w:rPr>
                    <w:t xml:space="preserve"> </w:t>
                  </w:r>
                  <w:r w:rsidRPr="00704C73">
                    <w:rPr>
                      <w:rFonts w:hint="cs"/>
                      <w:color w:val="000000"/>
                      <w:rtl/>
                    </w:rPr>
                    <w:t>إطارات</w:t>
                  </w:r>
                  <w:r w:rsidRPr="00704C73">
                    <w:rPr>
                      <w:color w:val="000000"/>
                      <w:rtl/>
                    </w:rPr>
                    <w:t xml:space="preserve"> السيارات المستعملة.</w:t>
                  </w:r>
                  <w:r w:rsidRPr="00C5429D">
                    <w:rPr>
                      <w:color w:val="000000"/>
                      <w:rtl/>
                    </w:rPr>
                    <w:t xml:space="preserve"> </w:t>
                  </w:r>
                  <w:r w:rsidRPr="00C5429D">
                    <w:rPr>
                      <w:color w:val="000000"/>
                      <w:rtl/>
                    </w:rPr>
                    <w:br/>
                  </w:r>
                  <w:r w:rsidRPr="00704C73">
                    <w:rPr>
                      <w:b/>
                      <w:bCs/>
                      <w:i/>
                      <w:iCs/>
                      <w:color w:val="000000"/>
                      <w:sz w:val="22"/>
                      <w:szCs w:val="22"/>
                      <w:u w:val="single"/>
                      <w:rtl/>
                    </w:rPr>
                    <w:t>الكلمات الرئيسي</w:t>
                  </w:r>
                  <w:r w:rsidRPr="00704C73">
                    <w:rPr>
                      <w:b/>
                      <w:bCs/>
                      <w:i/>
                      <w:iCs/>
                      <w:color w:val="000000"/>
                      <w:sz w:val="22"/>
                      <w:szCs w:val="22"/>
                      <w:rtl/>
                    </w:rPr>
                    <w:t>ة</w:t>
                  </w:r>
                  <w:r w:rsidRPr="00704C73">
                    <w:rPr>
                      <w:i/>
                      <w:iCs/>
                      <w:color w:val="000000"/>
                      <w:sz w:val="22"/>
                      <w:szCs w:val="22"/>
                      <w:rtl/>
                    </w:rPr>
                    <w:t xml:space="preserve"> :</w:t>
                  </w:r>
                  <w:r w:rsidRPr="00704C73">
                    <w:rPr>
                      <w:color w:val="000000"/>
                      <w:sz w:val="22"/>
                      <w:szCs w:val="22"/>
                      <w:rtl/>
                    </w:rPr>
                    <w:t xml:space="preserve"> الزفت</w:t>
                  </w:r>
                  <w:r w:rsidRPr="00704C73">
                    <w:rPr>
                      <w:rFonts w:hint="cs"/>
                      <w:color w:val="000000"/>
                      <w:sz w:val="22"/>
                      <w:szCs w:val="22"/>
                      <w:rtl/>
                    </w:rPr>
                    <w:t xml:space="preserve">، </w:t>
                  </w:r>
                  <w:r w:rsidRPr="00704C73">
                    <w:rPr>
                      <w:color w:val="000000"/>
                      <w:sz w:val="22"/>
                      <w:szCs w:val="22"/>
                      <w:rtl/>
                    </w:rPr>
                    <w:t xml:space="preserve">مسحوق المطاط </w:t>
                  </w:r>
                  <w:r w:rsidRPr="00704C73">
                    <w:rPr>
                      <w:rFonts w:hint="cs"/>
                      <w:color w:val="000000"/>
                      <w:sz w:val="22"/>
                      <w:szCs w:val="22"/>
                      <w:rtl/>
                    </w:rPr>
                    <w:t>،</w:t>
                  </w:r>
                  <w:r w:rsidRPr="00704C73">
                    <w:rPr>
                      <w:color w:val="000000"/>
                      <w:sz w:val="22"/>
                      <w:szCs w:val="22"/>
                      <w:rtl/>
                    </w:rPr>
                    <w:t xml:space="preserve">المطاط الطبيعي </w:t>
                  </w:r>
                  <w:r w:rsidRPr="00704C73">
                    <w:rPr>
                      <w:color w:val="000000"/>
                      <w:sz w:val="22"/>
                      <w:szCs w:val="22"/>
                    </w:rPr>
                    <w:t>(NR)</w:t>
                  </w:r>
                  <w:r w:rsidRPr="00704C73">
                    <w:rPr>
                      <w:color w:val="000000"/>
                      <w:sz w:val="22"/>
                      <w:szCs w:val="22"/>
                      <w:rtl/>
                    </w:rPr>
                    <w:t xml:space="preserve"> ، ال</w:t>
                  </w:r>
                  <w:r w:rsidRPr="00704C73">
                    <w:rPr>
                      <w:rFonts w:hint="cs"/>
                      <w:color w:val="000000"/>
                      <w:sz w:val="22"/>
                      <w:szCs w:val="22"/>
                      <w:rtl/>
                    </w:rPr>
                    <w:t>إ</w:t>
                  </w:r>
                  <w:r w:rsidRPr="00704C73">
                    <w:rPr>
                      <w:color w:val="000000"/>
                      <w:sz w:val="22"/>
                      <w:szCs w:val="22"/>
                      <w:rtl/>
                    </w:rPr>
                    <w:t>سفلت ، مارشال</w:t>
                  </w:r>
                  <w:r w:rsidRPr="00704C73">
                    <w:rPr>
                      <w:rFonts w:hint="cs"/>
                      <w:color w:val="000000"/>
                      <w:sz w:val="22"/>
                      <w:szCs w:val="22"/>
                      <w:rtl/>
                    </w:rPr>
                    <w:t>، التميع.</w:t>
                  </w:r>
                </w:p>
                <w:p w:rsidR="00DA43B5" w:rsidRPr="00AC4506" w:rsidRDefault="00DA43B5" w:rsidP="00DA43B5">
                  <w:pPr>
                    <w:bidi/>
                    <w:jc w:val="both"/>
                    <w:rPr>
                      <w:rFonts w:ascii="Arial" w:hAnsi="Arial" w:cs="Arial"/>
                      <w:sz w:val="28"/>
                      <w:szCs w:val="28"/>
                      <w:rtl/>
                      <w:lang w:bidi="ar-DZ"/>
                    </w:rPr>
                  </w:pPr>
                </w:p>
                <w:p w:rsidR="00DA43B5" w:rsidRDefault="00DA43B5" w:rsidP="00DA43B5">
                  <w:pPr>
                    <w:rPr>
                      <w:lang w:bidi="ar-DZ"/>
                    </w:rPr>
                  </w:pPr>
                </w:p>
              </w:txbxContent>
            </v:textbox>
          </v:shape>
        </w:pict>
      </w:r>
    </w:p>
    <w:sectPr w:rsidR="00A801CD" w:rsidRPr="005E0862" w:rsidSect="00A801CD">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01CD" w:rsidRDefault="00A801CD" w:rsidP="00A801CD">
      <w:r>
        <w:separator/>
      </w:r>
    </w:p>
  </w:endnote>
  <w:endnote w:type="continuationSeparator" w:id="1">
    <w:p w:rsidR="00A801CD" w:rsidRDefault="00A801CD" w:rsidP="00A801CD">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01CD" w:rsidRDefault="00A801CD" w:rsidP="00A801CD">
      <w:r>
        <w:separator/>
      </w:r>
    </w:p>
  </w:footnote>
  <w:footnote w:type="continuationSeparator" w:id="1">
    <w:p w:rsidR="00A801CD" w:rsidRDefault="00A801CD" w:rsidP="00A801C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ED1A07"/>
    <w:multiLevelType w:val="hybridMultilevel"/>
    <w:tmpl w:val="8ECA438C"/>
    <w:lvl w:ilvl="0" w:tplc="91DA05AA">
      <w:start w:val="1"/>
      <w:numFmt w:val="bullet"/>
      <w:lvlText w:val="-"/>
      <w:lvlJc w:val="left"/>
      <w:pPr>
        <w:tabs>
          <w:tab w:val="num" w:pos="1428"/>
        </w:tabs>
        <w:ind w:left="1428" w:hanging="360"/>
      </w:pPr>
      <w:rPr>
        <w:rFonts w:ascii="Arial" w:eastAsia="Times New Roman" w:hAnsi="Arial" w:cs="Arial" w:hint="default"/>
      </w:rPr>
    </w:lvl>
    <w:lvl w:ilvl="1" w:tplc="040C0003" w:tentative="1">
      <w:start w:val="1"/>
      <w:numFmt w:val="bullet"/>
      <w:lvlText w:val="o"/>
      <w:lvlJc w:val="left"/>
      <w:pPr>
        <w:tabs>
          <w:tab w:val="num" w:pos="2148"/>
        </w:tabs>
        <w:ind w:left="2148" w:hanging="360"/>
      </w:pPr>
      <w:rPr>
        <w:rFonts w:ascii="Courier New" w:hAnsi="Courier New" w:cs="Courier New"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abstractNum w:abstractNumId="1">
    <w:nsid w:val="61FC4CA8"/>
    <w:multiLevelType w:val="hybridMultilevel"/>
    <w:tmpl w:val="32D45052"/>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7E402AB6"/>
    <w:multiLevelType w:val="hybridMultilevel"/>
    <w:tmpl w:val="4FCA537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5E0862"/>
    <w:rsid w:val="001F7E4A"/>
    <w:rsid w:val="0023589B"/>
    <w:rsid w:val="00287802"/>
    <w:rsid w:val="00296E69"/>
    <w:rsid w:val="002C2373"/>
    <w:rsid w:val="0030774A"/>
    <w:rsid w:val="004B50E2"/>
    <w:rsid w:val="004E0883"/>
    <w:rsid w:val="00564BE3"/>
    <w:rsid w:val="005E0862"/>
    <w:rsid w:val="007579F5"/>
    <w:rsid w:val="007F7DC7"/>
    <w:rsid w:val="00A801CD"/>
    <w:rsid w:val="00B14554"/>
    <w:rsid w:val="00B66417"/>
    <w:rsid w:val="00DA43B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0862"/>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3589B"/>
    <w:pPr>
      <w:ind w:left="720"/>
      <w:contextualSpacing/>
    </w:pPr>
  </w:style>
  <w:style w:type="paragraph" w:styleId="Textedebulles">
    <w:name w:val="Balloon Text"/>
    <w:basedOn w:val="Normal"/>
    <w:link w:val="TextedebullesCar"/>
    <w:uiPriority w:val="99"/>
    <w:semiHidden/>
    <w:unhideWhenUsed/>
    <w:rsid w:val="00A801CD"/>
    <w:rPr>
      <w:rFonts w:ascii="Tahoma" w:hAnsi="Tahoma" w:cs="Tahoma"/>
      <w:sz w:val="16"/>
      <w:szCs w:val="16"/>
    </w:rPr>
  </w:style>
  <w:style w:type="character" w:customStyle="1" w:styleId="TextedebullesCar">
    <w:name w:val="Texte de bulles Car"/>
    <w:basedOn w:val="Policepardfaut"/>
    <w:link w:val="Textedebulles"/>
    <w:uiPriority w:val="99"/>
    <w:semiHidden/>
    <w:rsid w:val="00A801CD"/>
    <w:rPr>
      <w:rFonts w:ascii="Tahoma" w:eastAsia="Times New Roman" w:hAnsi="Tahoma" w:cs="Tahoma"/>
      <w:sz w:val="16"/>
      <w:szCs w:val="16"/>
      <w:lang w:eastAsia="fr-FR"/>
    </w:rPr>
  </w:style>
  <w:style w:type="paragraph" w:styleId="En-tte">
    <w:name w:val="header"/>
    <w:basedOn w:val="Normal"/>
    <w:link w:val="En-tteCar"/>
    <w:uiPriority w:val="99"/>
    <w:semiHidden/>
    <w:unhideWhenUsed/>
    <w:rsid w:val="00A801CD"/>
    <w:pPr>
      <w:tabs>
        <w:tab w:val="center" w:pos="4536"/>
        <w:tab w:val="right" w:pos="9072"/>
      </w:tabs>
    </w:pPr>
  </w:style>
  <w:style w:type="character" w:customStyle="1" w:styleId="En-tteCar">
    <w:name w:val="En-tête Car"/>
    <w:basedOn w:val="Policepardfaut"/>
    <w:link w:val="En-tte"/>
    <w:uiPriority w:val="99"/>
    <w:semiHidden/>
    <w:rsid w:val="00A801CD"/>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A801CD"/>
    <w:pPr>
      <w:tabs>
        <w:tab w:val="center" w:pos="4536"/>
        <w:tab w:val="right" w:pos="9072"/>
      </w:tabs>
    </w:pPr>
  </w:style>
  <w:style w:type="character" w:customStyle="1" w:styleId="PieddepageCar">
    <w:name w:val="Pied de page Car"/>
    <w:basedOn w:val="Policepardfaut"/>
    <w:link w:val="Pieddepage"/>
    <w:uiPriority w:val="99"/>
    <w:semiHidden/>
    <w:rsid w:val="00A801CD"/>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Words>
  <Characters>9</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leego sec</dc:creator>
  <cp:keywords/>
  <dc:description/>
  <cp:lastModifiedBy>leego5</cp:lastModifiedBy>
  <cp:revision>2</cp:revision>
  <cp:lastPrinted>2012-06-25T10:12:00Z</cp:lastPrinted>
  <dcterms:created xsi:type="dcterms:W3CDTF">2012-12-10T13:55:00Z</dcterms:created>
  <dcterms:modified xsi:type="dcterms:W3CDTF">2012-12-10T13:55:00Z</dcterms:modified>
</cp:coreProperties>
</file>