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A50" w:rsidRDefault="00382A50" w:rsidP="00382A50">
      <w:r>
        <w:t xml:space="preserve">Etant donné un graphe simple non orienté G, on s'est intéressé aux deux problèmes suivants : trouver, dans G, un stable  de cardinalité maximum, et aussi sous quelles conditions G admet-il un cycle </w:t>
      </w:r>
      <w:proofErr w:type="spellStart"/>
      <w:r>
        <w:t>hamiltonien</w:t>
      </w:r>
      <w:proofErr w:type="spellEnd"/>
      <w:r>
        <w:t xml:space="preserve"> ?</w:t>
      </w:r>
    </w:p>
    <w:p w:rsidR="00382A50" w:rsidRDefault="00382A50" w:rsidP="00382A50">
      <w:r>
        <w:t xml:space="preserve"> On s'est intéressé à ces deux problèmes dans des classes de graphes qui peuvent contenir l'étoile comme sous graphe  induit.</w:t>
      </w:r>
    </w:p>
    <w:p w:rsidR="00382A50" w:rsidRDefault="00382A50" w:rsidP="00382A50">
      <w:r>
        <w:t xml:space="preserve">Pour le premier problème, on a étudié les deux approches utilisées, et on a proposé un algorithme de </w:t>
      </w:r>
      <w:proofErr w:type="spellStart"/>
      <w:r>
        <w:t>struction</w:t>
      </w:r>
      <w:proofErr w:type="spellEnd"/>
      <w:r>
        <w:t xml:space="preserve"> modifié  permettant de résoudre le problème dans deux nouvelles classes de graphes contenant des étoiles [2,3].  Pour le problème de l'existence du cycle </w:t>
      </w:r>
      <w:proofErr w:type="spellStart"/>
      <w:r>
        <w:t>hamiltonien</w:t>
      </w:r>
      <w:proofErr w:type="spellEnd"/>
      <w:r>
        <w:t xml:space="preserve">, notre contribution consiste en l'élaboration d'un </w:t>
      </w:r>
      <w:proofErr w:type="spellStart"/>
      <w:r>
        <w:t>survey</w:t>
      </w:r>
      <w:proofErr w:type="spellEnd"/>
      <w:r>
        <w:t xml:space="preserve"> exhaustif </w:t>
      </w:r>
    </w:p>
    <w:p w:rsidR="00382A50" w:rsidRDefault="00382A50" w:rsidP="00382A50">
      <w:proofErr w:type="gramStart"/>
      <w:r>
        <w:t>dans</w:t>
      </w:r>
      <w:proofErr w:type="gramEnd"/>
      <w:r>
        <w:t xml:space="preserve"> le domaine, et aussi la généralisation de résultats obtenus pour la classe des graphes sans étoile à une superclasse  de celle-ci appelée : la classe des graphes partiellement sans étoile. Ces résultats n'améliorent pas seulement ceux  obtenus pour la classe des graphes sans étoile, mais aussi les résultats de </w:t>
      </w:r>
      <w:proofErr w:type="spellStart"/>
      <w:r>
        <w:t>Broersma</w:t>
      </w:r>
      <w:proofErr w:type="spellEnd"/>
      <w:r>
        <w:t xml:space="preserve"> et </w:t>
      </w:r>
      <w:proofErr w:type="spellStart"/>
      <w:r>
        <w:t>Ryjacek</w:t>
      </w:r>
      <w:proofErr w:type="spellEnd"/>
      <w:r>
        <w:t xml:space="preserve"> [5], obtenus pour la</w:t>
      </w:r>
    </w:p>
    <w:p w:rsidR="00382A50" w:rsidRDefault="00382A50" w:rsidP="00382A50">
      <w:r>
        <w:t xml:space="preserve"> </w:t>
      </w:r>
      <w:proofErr w:type="gramStart"/>
      <w:r>
        <w:t>classe</w:t>
      </w:r>
      <w:proofErr w:type="gramEnd"/>
      <w:r>
        <w:t xml:space="preserve"> des graphes presque sans étoile.</w:t>
      </w:r>
    </w:p>
    <w:p w:rsidR="00C30A8D" w:rsidRDefault="00C30A8D"/>
    <w:sectPr w:rsidR="00C30A8D" w:rsidSect="00C30A8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82A50"/>
    <w:rsid w:val="00382A50"/>
    <w:rsid w:val="00C30A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0A8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918</Characters>
  <Application>Microsoft Office Word</Application>
  <DocSecurity>0</DocSecurity>
  <Lines>7</Lines>
  <Paragraphs>2</Paragraphs>
  <ScaleCrop>false</ScaleCrop>
  <Company/>
  <LinksUpToDate>false</LinksUpToDate>
  <CharactersWithSpaces>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2014-12-10T09:30:00Z</dcterms:created>
  <dcterms:modified xsi:type="dcterms:W3CDTF">2014-12-10T09:30:00Z</dcterms:modified>
</cp:coreProperties>
</file>