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D0B" w:rsidRPr="009C4F89" w:rsidRDefault="00787D0B" w:rsidP="00787D0B">
      <w:pPr>
        <w:autoSpaceDE w:val="0"/>
        <w:autoSpaceDN w:val="0"/>
        <w:adjustRightInd w:val="0"/>
        <w:spacing w:before="1200" w:after="240" w:line="240" w:lineRule="auto"/>
        <w:jc w:val="center"/>
        <w:rPr>
          <w:rFonts w:asciiTheme="majorHAnsi" w:hAnsiTheme="majorHAnsi" w:cs="Arial"/>
          <w:b/>
          <w:bCs/>
          <w:sz w:val="32"/>
          <w:szCs w:val="32"/>
        </w:rPr>
      </w:pPr>
      <w:r>
        <w:rPr>
          <w:rFonts w:asciiTheme="majorHAnsi" w:hAnsiTheme="majorHAnsi" w:cs="Arial"/>
          <w:b/>
          <w:bCs/>
          <w:noProof/>
          <w:sz w:val="32"/>
          <w:szCs w:val="32"/>
        </w:rPr>
        <mc:AlternateContent>
          <mc:Choice Requires="wps">
            <w:drawing>
              <wp:anchor distT="4294967294" distB="4294967294" distL="114300" distR="114300" simplePos="0" relativeHeight="251659264" behindDoc="0" locked="0" layoutInCell="1" allowOverlap="1" wp14:anchorId="670EA9D4" wp14:editId="38960AF9">
                <wp:simplePos x="0" y="0"/>
                <wp:positionH relativeFrom="column">
                  <wp:posOffset>40005</wp:posOffset>
                </wp:positionH>
                <wp:positionV relativeFrom="paragraph">
                  <wp:posOffset>586104</wp:posOffset>
                </wp:positionV>
                <wp:extent cx="5670550" cy="0"/>
                <wp:effectExtent l="0" t="0" r="25400" b="19050"/>
                <wp:wrapNone/>
                <wp:docPr id="4186" name="Connecteur droit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70550" cy="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81"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page" from="3.15pt,46.15pt" to="449.65pt,4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" strokecolor="black [3200]" strokeweight="2pt">
                <o:lock v:ext="edit" shapetype="f"/>
              </v:line>
            </w:pict>
          </mc:Fallback>
        </mc:AlternateContent>
      </w:r>
      <w:r w:rsidRPr="009C4F89">
        <w:rPr>
          <w:rFonts w:asciiTheme="majorHAnsi" w:hAnsiTheme="majorHAnsi" w:cs="Arial"/>
          <w:b/>
          <w:bCs/>
          <w:sz w:val="32"/>
          <w:szCs w:val="32"/>
        </w:rPr>
        <w:t>RESUME</w:t>
      </w:r>
    </w:p>
    <w:p w:rsidR="00787D0B" w:rsidRPr="00313DBA" w:rsidRDefault="00787D0B" w:rsidP="00787D0B">
      <w:pPr>
        <w:autoSpaceDE w:val="0"/>
        <w:autoSpaceDN w:val="0"/>
        <w:adjustRightInd w:val="0"/>
        <w:spacing w:after="0"/>
        <w:jc w:val="both"/>
        <w:rPr>
          <w:rFonts w:asciiTheme="majorHAnsi" w:hAnsiTheme="majorHAnsi" w:cstheme="minorHAnsi"/>
        </w:rPr>
      </w:pPr>
      <w:r w:rsidRPr="00313DBA">
        <w:rPr>
          <w:rFonts w:asciiTheme="majorHAnsi" w:hAnsiTheme="majorHAnsi" w:cstheme="minorHAnsi"/>
        </w:rPr>
        <w:t xml:space="preserve">Le code Monte Carlo PENELOPE a été utilisé pour la simulation des faisceaux de photons d’un accélérateur de radiothérapie de type Varian2100C installé au Centre Anti Cancer de Blida. La modélisation de la tête de l’accélérateur a été réalisée avec les données fournies par le constructeur. Pour mener à terme ce travail, des modifications ont été apportées au programme principal PENMAIN, et des programmes pour le traitement des données issues de la simulation (PDD, profils de dose, PSF et spectres) ont été développés. </w:t>
      </w:r>
    </w:p>
    <w:p w:rsidR="00787D0B" w:rsidRPr="00313DBA" w:rsidRDefault="00787D0B" w:rsidP="00787D0B">
      <w:pPr>
        <w:autoSpaceDE w:val="0"/>
        <w:autoSpaceDN w:val="0"/>
        <w:adjustRightInd w:val="0"/>
        <w:spacing w:after="0"/>
        <w:jc w:val="both"/>
        <w:rPr>
          <w:rFonts w:asciiTheme="majorHAnsi" w:hAnsiTheme="majorHAnsi" w:cs="Arial"/>
        </w:rPr>
      </w:pPr>
      <w:r w:rsidRPr="00313DBA">
        <w:rPr>
          <w:rFonts w:asciiTheme="majorHAnsi" w:hAnsiTheme="majorHAnsi" w:cs="Arial"/>
        </w:rPr>
        <w:t>Dans un premier temps, une étude approfondie du code a été réalisé</w:t>
      </w:r>
      <w:r>
        <w:rPr>
          <w:rFonts w:asciiTheme="majorHAnsi" w:hAnsiTheme="majorHAnsi" w:cs="Arial"/>
        </w:rPr>
        <w:t>e</w:t>
      </w:r>
      <w:r w:rsidRPr="00313DBA">
        <w:rPr>
          <w:rFonts w:asciiTheme="majorHAnsi" w:hAnsiTheme="majorHAnsi" w:cs="Arial"/>
        </w:rPr>
        <w:t xml:space="preserve"> pour optimiser les paramètres de simulation et des techniques de réduction de variance, que nous avons </w:t>
      </w:r>
      <w:r>
        <w:rPr>
          <w:rFonts w:asciiTheme="majorHAnsi" w:hAnsiTheme="majorHAnsi" w:cs="Arial"/>
        </w:rPr>
        <w:t>appliqu</w:t>
      </w:r>
      <w:r w:rsidRPr="00313DBA">
        <w:rPr>
          <w:rFonts w:asciiTheme="majorHAnsi" w:hAnsiTheme="majorHAnsi" w:cs="Arial"/>
        </w:rPr>
        <w:t>ées pour réduire l’incertitude statistique. La suite du travail a porté sur le</w:t>
      </w:r>
      <w:r>
        <w:rPr>
          <w:rFonts w:asciiTheme="majorHAnsi" w:hAnsiTheme="majorHAnsi" w:cs="Arial"/>
        </w:rPr>
        <w:t xml:space="preserve"> </w:t>
      </w:r>
      <w:r w:rsidRPr="00313DBA">
        <w:rPr>
          <w:rFonts w:asciiTheme="majorHAnsi" w:hAnsiTheme="majorHAnsi" w:cs="Arial"/>
        </w:rPr>
        <w:t>paramétrage du faisceau d’électrons initial responsable de la production des photons (rayonnement de freinage) pour les deux modes de fonctionnement de l’accélérateur 6 MV et 18 MV. Les paramètres étudiés sont l’énergie moyenne et la distribution spatiale en intensité (dite tache focale) du faisceau.</w:t>
      </w:r>
    </w:p>
    <w:p w:rsidR="00787D0B" w:rsidRPr="00AE6B42" w:rsidRDefault="00787D0B" w:rsidP="00787D0B">
      <w:pPr>
        <w:autoSpaceDE w:val="0"/>
        <w:autoSpaceDN w:val="0"/>
        <w:adjustRightInd w:val="0"/>
        <w:spacing w:after="0"/>
        <w:jc w:val="both"/>
        <w:rPr>
          <w:rFonts w:asciiTheme="majorHAnsi" w:hAnsiTheme="majorHAnsi" w:cs="Times New Roman"/>
        </w:rPr>
      </w:pPr>
      <w:r w:rsidRPr="00313DBA">
        <w:rPr>
          <w:rFonts w:asciiTheme="majorHAnsi" w:hAnsiTheme="majorHAnsi" w:cs="Arial"/>
        </w:rPr>
        <w:t xml:space="preserve">L’adaptation des paramètres du modèle, communément appelée </w:t>
      </w:r>
      <w:r>
        <w:rPr>
          <w:rFonts w:asciiTheme="majorHAnsi" w:hAnsiTheme="majorHAnsi" w:cs="Arial"/>
        </w:rPr>
        <w:t>‘</w:t>
      </w:r>
      <w:proofErr w:type="spellStart"/>
      <w:r w:rsidRPr="00EB3767">
        <w:rPr>
          <w:rFonts w:asciiTheme="majorHAnsi" w:hAnsiTheme="majorHAnsi" w:cs="Arial"/>
        </w:rPr>
        <w:t>tuning</w:t>
      </w:r>
      <w:proofErr w:type="spellEnd"/>
      <w:r>
        <w:rPr>
          <w:rFonts w:asciiTheme="majorHAnsi" w:hAnsiTheme="majorHAnsi" w:cs="Arial"/>
        </w:rPr>
        <w:t xml:space="preserve">’ </w:t>
      </w:r>
      <w:r w:rsidRPr="00313DBA">
        <w:rPr>
          <w:rFonts w:asciiTheme="majorHAnsi" w:hAnsiTheme="majorHAnsi" w:cs="Arial"/>
        </w:rPr>
        <w:t>est passé</w:t>
      </w:r>
      <w:r>
        <w:rPr>
          <w:rFonts w:asciiTheme="majorHAnsi" w:hAnsiTheme="majorHAnsi" w:cs="Arial"/>
        </w:rPr>
        <w:t>e</w:t>
      </w:r>
      <w:r w:rsidRPr="00313DBA">
        <w:rPr>
          <w:rFonts w:asciiTheme="majorHAnsi" w:hAnsiTheme="majorHAnsi" w:cs="Arial"/>
        </w:rPr>
        <w:t xml:space="preserve"> par la génération des fichiers PSF à la sortie de la tête puis, par le calcul des distributions de dose dans un fantôme homogène. L’ensemble des résultats de simulation </w:t>
      </w:r>
      <w:r>
        <w:rPr>
          <w:rFonts w:asciiTheme="majorHAnsi" w:hAnsiTheme="majorHAnsi" w:cs="Arial"/>
        </w:rPr>
        <w:t xml:space="preserve">ont été </w:t>
      </w:r>
      <w:r w:rsidRPr="00313DBA">
        <w:rPr>
          <w:rFonts w:asciiTheme="majorHAnsi" w:hAnsiTheme="majorHAnsi" w:cs="Arial"/>
        </w:rPr>
        <w:t xml:space="preserve">comparés aux mesures expérimentales. </w:t>
      </w:r>
      <w:r w:rsidRPr="00AE6B42">
        <w:rPr>
          <w:rFonts w:asciiTheme="majorHAnsi" w:hAnsiTheme="majorHAnsi" w:cs="Times New Roman"/>
        </w:rPr>
        <w:t>Le meilleur accord a été obtenu pour l’énergie moyenne d’électrons primaires égale à 6.5 MeV avec un diamètre de la tache focale de 2.3 mm et une énergie de 18.3 MeV avec un diamètre de la tache focale de 4 mm, pour le mode 6 MV et 18 MV respectivement. Les écarts entre les rendements en profondeur calculés et mesurées sont inférieurs à 2% pour les deux modes et la comparaison entre les profils de dose a donné des écarts inférieurs à 2% dans la zone centrale et en dehors du champ et une DTA inférieure à 2mm dans la pénombre.</w:t>
      </w:r>
    </w:p>
    <w:p w:rsidR="00787D0B" w:rsidRPr="00AE6B42" w:rsidRDefault="00787D0B" w:rsidP="00787D0B">
      <w:pPr>
        <w:pStyle w:val="Sansinterligne"/>
        <w:spacing w:before="240" w:after="120" w:line="276" w:lineRule="auto"/>
        <w:ind w:firstLine="142"/>
        <w:jc w:val="both"/>
        <w:rPr>
          <w:rFonts w:asciiTheme="majorHAnsi" w:hAnsiTheme="majorHAnsi"/>
          <w:i/>
        </w:rPr>
      </w:pPr>
      <w:r w:rsidRPr="00AE6B42">
        <w:rPr>
          <w:rFonts w:asciiTheme="majorHAnsi" w:hAnsiTheme="majorHAnsi" w:cs="Arial"/>
        </w:rPr>
        <w:t>Mot-clé : simulation Monte Carlo, PENELOPE, accélérateur linéaire médical.</w:t>
      </w:r>
    </w:p>
    <w:p w:rsidR="00787D0B" w:rsidRDefault="00787D0B" w:rsidP="00787D0B">
      <w:pPr>
        <w:autoSpaceDE w:val="0"/>
        <w:autoSpaceDN w:val="0"/>
        <w:adjustRightInd w:val="0"/>
        <w:spacing w:after="0"/>
        <w:jc w:val="both"/>
        <w:rPr>
          <w:rFonts w:asciiTheme="majorHAnsi" w:hAnsiTheme="majorHAnsi" w:cs="Arial"/>
          <w:sz w:val="24"/>
          <w:szCs w:val="24"/>
        </w:rPr>
      </w:pPr>
      <w:r>
        <w:rPr>
          <w:rFonts w:asciiTheme="majorHAnsi" w:hAnsiTheme="majorHAnsi" w:cs="Arial"/>
          <w:b/>
          <w:bCs/>
          <w:noProof/>
          <w:sz w:val="32"/>
          <w:szCs w:val="32"/>
        </w:rPr>
        <mc:AlternateContent>
          <mc:Choice Requires="wps">
            <w:drawing>
              <wp:anchor distT="4294967294" distB="4294967294" distL="114300" distR="114300" simplePos="0" relativeHeight="251660288" behindDoc="0" locked="0" layoutInCell="1" allowOverlap="1" wp14:anchorId="27E206BA" wp14:editId="2528C4CB">
                <wp:simplePos x="0" y="0"/>
                <wp:positionH relativeFrom="column">
                  <wp:posOffset>97155</wp:posOffset>
                </wp:positionH>
                <wp:positionV relativeFrom="paragraph">
                  <wp:posOffset>176529</wp:posOffset>
                </wp:positionV>
                <wp:extent cx="5670550" cy="0"/>
                <wp:effectExtent l="0" t="0" r="25400" b="19050"/>
                <wp:wrapNone/>
                <wp:docPr id="4185" name="Connecteur droit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7055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id="Connecteur droit 82"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page" from="7.65pt,13.9pt" to="454.1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" strokecolor="windowText" strokeweight="2pt">
                <o:lock v:ext="edit" shapetype="f"/>
              </v:line>
            </w:pict>
          </mc:Fallback>
        </mc:AlternateContent>
      </w:r>
    </w:p>
    <w:p w:rsidR="005C0011" w:rsidRDefault="005C0011">
      <w:bookmarkStart w:id="0" w:name="_GoBack"/>
      <w:bookmarkEnd w:id="0"/>
    </w:p>
    <w:sectPr w:rsidR="005C00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7D0B"/>
    <w:rsid w:val="00040F9C"/>
    <w:rsid w:val="00126F44"/>
    <w:rsid w:val="003C73A1"/>
    <w:rsid w:val="0059567C"/>
    <w:rsid w:val="005C0011"/>
    <w:rsid w:val="0067068D"/>
    <w:rsid w:val="007015CE"/>
    <w:rsid w:val="00787D0B"/>
    <w:rsid w:val="00937149"/>
    <w:rsid w:val="00A23E98"/>
    <w:rsid w:val="00AE5EEC"/>
    <w:rsid w:val="00C919A0"/>
    <w:rsid w:val="00F016A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7D0B"/>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787D0B"/>
    <w:pPr>
      <w:spacing w:after="0" w:line="240" w:lineRule="auto"/>
    </w:pPr>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7D0B"/>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787D0B"/>
    <w:pPr>
      <w:spacing w:after="0" w:line="240" w:lineRule="auto"/>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306</Words>
  <Characters>1686</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nassima keniza</dc:creator>
  <cp:lastModifiedBy>nassima keniza</cp:lastModifiedBy>
  <cp:revision>1</cp:revision>
  <dcterms:created xsi:type="dcterms:W3CDTF">2013-02-06T08:50:00Z</dcterms:created>
  <dcterms:modified xsi:type="dcterms:W3CDTF">2013-02-06T08:51:00Z</dcterms:modified>
</cp:coreProperties>
</file>