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47A" w:rsidRDefault="00CD347A" w:rsidP="00CD347A">
      <w:r>
        <w:t xml:space="preserve">Les progrès technologiques en matière d'imagerie tomodensitométrique (scanographie), et en particulier l'introduction du mode d'acquisition hélicoïdale, ont élargi les indications d'imagerie par cette modalité. Cette technique procure ainsi un gain de temps substantiel car elle permet d'explorer rapidement de grands segments et d'optimiser les injections de contraste. En outre, elle permet de diminuer l'irradiation, proportionnellement au pas, puisque la quantité de rayons X absorbée dans le volume exploré est inversement proportionnelle à ce dernier. Les données acquises sont celles d'un volume et non d'une succession de coupes. Quel que soit le pas d'hélice utilisé, on peut obtenir la reconstruction secondaire de coupes dont on varie à volonté l'incrément ou l'orientation. L'augmentation du pas, c'est à dire l'étirement de l'hélice, diminuant le nombre total de photons utilisés pour obtenir les données du volume, diminue donc la dose délivrée dans le volume exploré. Le choix des paramètres d'acquisition et du pas résulte donc d'un compromis entre l'irradiation et l'information anatomique recherchée et la finesse de celle-ci peut varier en fonction des situations cliniques.                                                                                                                                                      </w:t>
      </w:r>
    </w:p>
    <w:p w:rsidR="00CD347A" w:rsidRDefault="00CD347A" w:rsidP="00CD347A">
      <w:r>
        <w:t xml:space="preserve">L'objectif du travail proposé est d'étudier l'influence des paramètres d'acquisition, tel que le pitch, la tension, la collimation, l'épaisseur de coupe, la charge … etc, sur la dose délivrée lors d'un examen scanographique en acquisition hélicoïdale en vue d'évaluer le détriment radiologique de la pratique sur le patient.                                                                                                                                                      </w:t>
      </w:r>
    </w:p>
    <w:p w:rsidR="00D45E27" w:rsidRDefault="00CD347A" w:rsidP="00CD347A">
      <w:r>
        <w:t xml:space="preserve">Dans notre étude, des mesures sur scanners multibarettes ont été réalisées à l'aide d'une chambre d'ionisation crayon rattachée à un électromètre approprié pour mesurer l'indice de dose de scanographie CTDI100 puis CTDIw dans des fantômes cylindriques standards équivalents tissu en PMMA de 16 et 32 cm de diamètre (tête et abdomen). L'influence des paramètres d'acquisition sur la dose délivrée et sur la qualité de l'image  a été étudiée. Les résultats nous permettent de calculer la dose délivrée lors d'examens en acquisition hélicoïdale pour différents jeux de paramètres en vue d'évaluer le détriment radiologique de la pratique sur le patient. On conclu que le choix des paramètres d'acquisition résulte donc d'un compromis entre l'irradiation et l'information anatomique recherchée et la finesse de celle-ci peut varier en fonction des situations cliniques.       </w:t>
      </w:r>
    </w:p>
    <w:sectPr w:rsidR="00D45E27" w:rsidSect="00D45E2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D347A"/>
    <w:rsid w:val="00CD347A"/>
    <w:rsid w:val="00D45E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5E2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414</Words>
  <Characters>2278</Characters>
  <Application>Microsoft Office Word</Application>
  <DocSecurity>0</DocSecurity>
  <Lines>18</Lines>
  <Paragraphs>5</Paragraphs>
  <ScaleCrop>false</ScaleCrop>
  <Company/>
  <LinksUpToDate>false</LinksUpToDate>
  <CharactersWithSpaces>2687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2015-02-09T09:20:00Z</dcterms:created>
  <dcterms:modified xsi:type="dcterms:W3CDTF">2015-02-09T09:21:00Z</dcterms:modified>
</cp:coreProperties>
</file>