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E89" w:rsidRDefault="001F4E89"/>
    <w:sectPr w:rsidR="001F4E89" w:rsidSect="001F4E8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098D" w:rsidRDefault="008F098D" w:rsidP="00304C6B">
      <w:pPr>
        <w:spacing w:after="0" w:line="240" w:lineRule="auto"/>
      </w:pPr>
      <w:r>
        <w:separator/>
      </w:r>
    </w:p>
  </w:endnote>
  <w:endnote w:type="continuationSeparator" w:id="1">
    <w:p w:rsidR="008F098D" w:rsidRDefault="008F098D" w:rsidP="00304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C6B" w:rsidRDefault="00304C6B">
    <w:pPr>
      <w:pStyle w:val="Pieddepag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C6B" w:rsidRDefault="00304C6B">
    <w:pPr>
      <w:pStyle w:val="Pieddepag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C6B" w:rsidRDefault="00304C6B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098D" w:rsidRDefault="008F098D" w:rsidP="00304C6B">
      <w:pPr>
        <w:spacing w:after="0" w:line="240" w:lineRule="auto"/>
      </w:pPr>
      <w:r>
        <w:separator/>
      </w:r>
    </w:p>
  </w:footnote>
  <w:footnote w:type="continuationSeparator" w:id="1">
    <w:p w:rsidR="008F098D" w:rsidRDefault="008F098D" w:rsidP="00304C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C6B" w:rsidRDefault="00304C6B">
    <w:pPr>
      <w:pStyle w:val="En-tt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C6B" w:rsidRDefault="00304C6B" w:rsidP="00304C6B">
    <w:pPr>
      <w:pStyle w:val="En-tte"/>
    </w:pPr>
    <w:r>
      <w:t>L’objectif de cette étude est d’établir une description du comportement des</w:t>
    </w:r>
  </w:p>
  <w:p w:rsidR="00304C6B" w:rsidRDefault="00304C6B" w:rsidP="00304C6B">
    <w:pPr>
      <w:pStyle w:val="En-tte"/>
    </w:pPr>
    <w:r>
      <w:t>polyéthylènes à basse densité en fluage sous faibles contraintes dans des milieux ambiants,</w:t>
    </w:r>
  </w:p>
  <w:p w:rsidR="00304C6B" w:rsidRDefault="00304C6B" w:rsidP="00304C6B">
    <w:pPr>
      <w:pStyle w:val="En-tte"/>
    </w:pPr>
    <w:r>
      <w:t>savonneux et salin. Les matériaux choisis sont le PEBD de Skikda (Algérie) et PEBD -CE</w:t>
    </w:r>
  </w:p>
  <w:p w:rsidR="00304C6B" w:rsidRDefault="00304C6B" w:rsidP="00304C6B">
    <w:pPr>
      <w:pStyle w:val="En-tte"/>
    </w:pPr>
    <w:r>
      <w:t>(Communauté Européenne).</w:t>
    </w:r>
  </w:p>
  <w:p w:rsidR="00304C6B" w:rsidRDefault="00304C6B" w:rsidP="00304C6B">
    <w:pPr>
      <w:pStyle w:val="En-tte"/>
    </w:pPr>
    <w:r>
      <w:t>Des essais de caractérisation par traction simple (résistance, module d’élasticité) et</w:t>
    </w:r>
  </w:p>
  <w:p w:rsidR="00304C6B" w:rsidRDefault="00304C6B" w:rsidP="00304C6B">
    <w:pPr>
      <w:pStyle w:val="En-tte"/>
    </w:pPr>
    <w:r>
      <w:t>des essais de fluage à court et moyen termes, sont effectués.</w:t>
    </w:r>
  </w:p>
  <w:p w:rsidR="00304C6B" w:rsidRDefault="00304C6B" w:rsidP="00304C6B">
    <w:pPr>
      <w:pStyle w:val="En-tte"/>
    </w:pPr>
    <w:r>
      <w:t>Les résultats des essais de caractérisation montrent que le polyéthylène de Skikda</w:t>
    </w:r>
  </w:p>
  <w:p w:rsidR="00304C6B" w:rsidRDefault="00304C6B" w:rsidP="00304C6B">
    <w:pPr>
      <w:pStyle w:val="En-tte"/>
    </w:pPr>
    <w:r>
      <w:t>semble être plus complaisant que celui de la CE, car il présente une rigidité et des</w:t>
    </w:r>
  </w:p>
  <w:p w:rsidR="00304C6B" w:rsidRDefault="00304C6B" w:rsidP="00304C6B">
    <w:pPr>
      <w:pStyle w:val="En-tte"/>
    </w:pPr>
    <w:r>
      <w:t>résistances limites plus faibles que celui de la CE, mais avec une déformation à la rupture</w:t>
    </w:r>
  </w:p>
  <w:p w:rsidR="00304C6B" w:rsidRDefault="00304C6B" w:rsidP="00304C6B">
    <w:pPr>
      <w:pStyle w:val="En-tte"/>
    </w:pPr>
    <w:r>
      <w:t>plus grande.</w:t>
    </w:r>
  </w:p>
  <w:p w:rsidR="00304C6B" w:rsidRDefault="00304C6B" w:rsidP="00304C6B">
    <w:pPr>
      <w:pStyle w:val="En-tte"/>
    </w:pPr>
    <w:r>
      <w:t>A température ambiante et sous de faibles charges, une description totale des</w:t>
    </w:r>
  </w:p>
  <w:p w:rsidR="00304C6B" w:rsidRDefault="00304C6B" w:rsidP="00304C6B">
    <w:pPr>
      <w:pStyle w:val="En-tte"/>
    </w:pPr>
    <w:r>
      <w:t>différents stades de comportement habituellement observés dans un essai de fluage est</w:t>
    </w:r>
  </w:p>
  <w:p w:rsidR="00304C6B" w:rsidRDefault="00304C6B" w:rsidP="00304C6B">
    <w:pPr>
      <w:pStyle w:val="En-tte"/>
    </w:pPr>
    <w:r>
      <w:t>impossible à notre stade d’étude. De même, à court et moyen termes, aussi bien le milieu</w:t>
    </w:r>
  </w:p>
  <w:p w:rsidR="00304C6B" w:rsidRDefault="00304C6B" w:rsidP="00304C6B">
    <w:pPr>
      <w:pStyle w:val="En-tte"/>
    </w:pPr>
    <w:r>
      <w:t>salin que le milieu savonneux n’ont aucun effet significatif sur le comportement du</w:t>
    </w:r>
  </w:p>
  <w:p w:rsidR="00304C6B" w:rsidRDefault="00304C6B" w:rsidP="00304C6B">
    <w:pPr>
      <w:pStyle w:val="En-tte"/>
    </w:pPr>
    <w:r>
      <w:t>polyéthylène à basse densité. Ainsi, les petites différences enregistrées ne sont nullement</w:t>
    </w:r>
  </w:p>
  <w:p w:rsidR="00304C6B" w:rsidRDefault="00304C6B" w:rsidP="00304C6B">
    <w:pPr>
      <w:pStyle w:val="En-tte"/>
    </w:pPr>
    <w:r>
      <w:t>dues au milieu d’essai ou à sa concentration, des essais dans de l’eau distillée l’ont</w:t>
    </w:r>
  </w:p>
  <w:p w:rsidR="00304C6B" w:rsidRDefault="00304C6B" w:rsidP="00304C6B">
    <w:pPr>
      <w:pStyle w:val="En-tte"/>
    </w:pPr>
    <w:r>
      <w:t>confirmé.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4C6B" w:rsidRDefault="00304C6B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4C6B"/>
    <w:rsid w:val="001F4E89"/>
    <w:rsid w:val="00304C6B"/>
    <w:rsid w:val="008F09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4E8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304C6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04C6B"/>
  </w:style>
  <w:style w:type="paragraph" w:styleId="Pieddepage">
    <w:name w:val="footer"/>
    <w:basedOn w:val="Normal"/>
    <w:link w:val="PieddepageCar"/>
    <w:uiPriority w:val="99"/>
    <w:semiHidden/>
    <w:unhideWhenUsed/>
    <w:rsid w:val="00304C6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04C6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1</Lines>
  <Paragraphs>1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2014-12-16T10:39:00Z</dcterms:created>
  <dcterms:modified xsi:type="dcterms:W3CDTF">2014-12-16T10:39:00Z</dcterms:modified>
</cp:coreProperties>
</file>