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4E49" w:rsidRPr="00D14E49" w:rsidRDefault="00D14E49" w:rsidP="00D14E49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D14E49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D14E49" w:rsidRPr="003C3B3A" w:rsidRDefault="00D14E49" w:rsidP="00D14E49">
      <w:pPr>
        <w:spacing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C3B3A">
        <w:rPr>
          <w:rFonts w:asciiTheme="majorBidi" w:hAnsiTheme="majorBidi" w:cstheme="majorBidi"/>
          <w:sz w:val="24"/>
          <w:szCs w:val="24"/>
        </w:rPr>
        <w:t xml:space="preserve">Le principal objectif du travail présenté dans cette thèse est de mener une étude détaillée permettant de construire un modèle de distribution des vitesses des ondes P et S par tomographie sismique locale dans la région de </w:t>
      </w:r>
      <w:proofErr w:type="spellStart"/>
      <w:r w:rsidRPr="003C3B3A">
        <w:rPr>
          <w:rFonts w:asciiTheme="majorBidi" w:hAnsiTheme="majorBidi" w:cstheme="majorBidi"/>
          <w:sz w:val="24"/>
          <w:szCs w:val="24"/>
        </w:rPr>
        <w:t>Chlef</w:t>
      </w:r>
      <w:proofErr w:type="spellEnd"/>
      <w:r w:rsidRPr="003C3B3A">
        <w:rPr>
          <w:rFonts w:asciiTheme="majorBidi" w:hAnsiTheme="majorBidi" w:cstheme="majorBidi"/>
          <w:sz w:val="24"/>
          <w:szCs w:val="24"/>
        </w:rPr>
        <w:t>, et ce, sur la base des temps d'arrivée de la séquence des répliques du séisme du 10 octobre 1980.</w:t>
      </w:r>
    </w:p>
    <w:p w:rsidR="00D14E49" w:rsidRPr="003C3B3A" w:rsidRDefault="00D14E49" w:rsidP="00D14E49">
      <w:pPr>
        <w:spacing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C3B3A">
        <w:rPr>
          <w:rFonts w:asciiTheme="majorBidi" w:hAnsiTheme="majorBidi" w:cstheme="majorBidi"/>
          <w:sz w:val="24"/>
          <w:szCs w:val="24"/>
        </w:rPr>
        <w:t>La zone étudiée est caractérisée par une</w:t>
      </w:r>
      <w:r>
        <w:rPr>
          <w:rFonts w:asciiTheme="majorBidi" w:hAnsiTheme="majorBidi" w:cstheme="majorBidi"/>
          <w:sz w:val="24"/>
          <w:szCs w:val="24"/>
        </w:rPr>
        <w:t xml:space="preserve"> géologie</w:t>
      </w:r>
      <w:r w:rsidRPr="003C3B3A">
        <w:rPr>
          <w:rFonts w:asciiTheme="majorBidi" w:hAnsiTheme="majorBidi" w:cstheme="majorBidi"/>
          <w:sz w:val="24"/>
          <w:szCs w:val="24"/>
        </w:rPr>
        <w:t xml:space="preserve"> très complexe, résultant de la convergence des plaques africaine et eurasienne. </w:t>
      </w:r>
    </w:p>
    <w:p w:rsidR="00D14E49" w:rsidRPr="003C3B3A" w:rsidRDefault="00D14E49" w:rsidP="00D14E49">
      <w:pPr>
        <w:spacing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C3B3A">
        <w:rPr>
          <w:rFonts w:asciiTheme="majorBidi" w:hAnsiTheme="majorBidi" w:cstheme="majorBidi"/>
          <w:sz w:val="24"/>
          <w:szCs w:val="24"/>
        </w:rPr>
        <w:t xml:space="preserve">La limite entre ces deux plaques, où s'est produit le 10 Octobre 1980 un violent séisme de magnitude (Ms=7.3), n'est pas une limite bien définie mais plutôt une zone assez large. </w:t>
      </w:r>
    </w:p>
    <w:p w:rsidR="00D14E49" w:rsidRPr="003C3B3A" w:rsidRDefault="00D14E49" w:rsidP="00D14E49">
      <w:pPr>
        <w:spacing w:after="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C3B3A">
        <w:rPr>
          <w:rFonts w:asciiTheme="majorBidi" w:hAnsiTheme="majorBidi" w:cstheme="majorBidi"/>
          <w:sz w:val="24"/>
          <w:szCs w:val="24"/>
        </w:rPr>
        <w:t>Dans le but</w:t>
      </w:r>
      <w:r>
        <w:rPr>
          <w:rFonts w:asciiTheme="majorBidi" w:hAnsiTheme="majorBidi" w:cstheme="majorBidi"/>
          <w:sz w:val="24"/>
          <w:szCs w:val="24"/>
        </w:rPr>
        <w:t xml:space="preserve"> de contribuer à une meilleure </w:t>
      </w:r>
      <w:r w:rsidRPr="003C3B3A">
        <w:rPr>
          <w:rFonts w:asciiTheme="majorBidi" w:hAnsiTheme="majorBidi" w:cstheme="majorBidi"/>
          <w:sz w:val="24"/>
          <w:szCs w:val="24"/>
        </w:rPr>
        <w:t xml:space="preserve">compréhension de l’aspect </w:t>
      </w:r>
      <w:proofErr w:type="spellStart"/>
      <w:r w:rsidRPr="003C3B3A">
        <w:rPr>
          <w:rFonts w:asciiTheme="majorBidi" w:hAnsiTheme="majorBidi" w:cstheme="majorBidi"/>
          <w:sz w:val="24"/>
          <w:szCs w:val="24"/>
        </w:rPr>
        <w:t>sismotectonique</w:t>
      </w:r>
      <w:proofErr w:type="spellEnd"/>
      <w:r w:rsidRPr="003C3B3A">
        <w:rPr>
          <w:rFonts w:asciiTheme="majorBidi" w:hAnsiTheme="majorBidi" w:cstheme="majorBidi"/>
          <w:sz w:val="24"/>
          <w:szCs w:val="24"/>
        </w:rPr>
        <w:t xml:space="preserve"> et géologique dans cette région, nous avons tenté d’identifier un modèle 3-D de structures en vitesses sismiques dans la zone de </w:t>
      </w:r>
      <w:proofErr w:type="spellStart"/>
      <w:r w:rsidRPr="003C3B3A">
        <w:rPr>
          <w:rFonts w:asciiTheme="majorBidi" w:hAnsiTheme="majorBidi" w:cstheme="majorBidi"/>
          <w:sz w:val="24"/>
          <w:szCs w:val="24"/>
        </w:rPr>
        <w:t>Chlef</w:t>
      </w:r>
      <w:proofErr w:type="spellEnd"/>
      <w:r w:rsidRPr="003C3B3A">
        <w:rPr>
          <w:rFonts w:asciiTheme="majorBidi" w:hAnsiTheme="majorBidi" w:cstheme="majorBidi"/>
          <w:sz w:val="24"/>
          <w:szCs w:val="24"/>
        </w:rPr>
        <w:t xml:space="preserve">. Pour mener à bien l’inversion tomographique, nous </w:t>
      </w:r>
      <w:r>
        <w:rPr>
          <w:rFonts w:asciiTheme="majorBidi" w:hAnsiTheme="majorBidi" w:cstheme="majorBidi"/>
          <w:sz w:val="24"/>
          <w:szCs w:val="24"/>
        </w:rPr>
        <w:t>avons utilisé</w:t>
      </w:r>
      <w:r w:rsidRPr="003C3B3A">
        <w:rPr>
          <w:rFonts w:asciiTheme="majorBidi" w:hAnsiTheme="majorBidi" w:cstheme="majorBidi"/>
          <w:sz w:val="24"/>
          <w:szCs w:val="24"/>
        </w:rPr>
        <w:t xml:space="preserve"> des catalogue</w:t>
      </w:r>
      <w:r>
        <w:rPr>
          <w:rFonts w:asciiTheme="majorBidi" w:hAnsiTheme="majorBidi" w:cstheme="majorBidi"/>
          <w:sz w:val="24"/>
          <w:szCs w:val="24"/>
        </w:rPr>
        <w:t>s existants des temps d'arrivée</w:t>
      </w:r>
      <w:r w:rsidRPr="003C3B3A">
        <w:rPr>
          <w:rFonts w:asciiTheme="majorBidi" w:hAnsiTheme="majorBidi" w:cstheme="majorBidi"/>
          <w:sz w:val="24"/>
          <w:szCs w:val="24"/>
        </w:rPr>
        <w:t xml:space="preserve"> d</w:t>
      </w:r>
      <w:r>
        <w:rPr>
          <w:rFonts w:asciiTheme="majorBidi" w:hAnsiTheme="majorBidi" w:cstheme="majorBidi"/>
          <w:sz w:val="24"/>
          <w:szCs w:val="24"/>
        </w:rPr>
        <w:t>es ondes P et S. Dans le but de</w:t>
      </w:r>
      <w:r w:rsidRPr="003C3B3A">
        <w:rPr>
          <w:rFonts w:asciiTheme="majorBidi" w:hAnsiTheme="majorBidi" w:cstheme="majorBidi"/>
          <w:sz w:val="24"/>
          <w:szCs w:val="24"/>
        </w:rPr>
        <w:t xml:space="preserve"> maximiser la fiabilité des résultats obtenus lors de l’inversion des données sismiques, nous n’avons inclus que les séismes les mieux localisés</w:t>
      </w:r>
      <w:r>
        <w:rPr>
          <w:rFonts w:asciiTheme="majorBidi" w:hAnsiTheme="majorBidi" w:cstheme="majorBidi"/>
          <w:sz w:val="24"/>
          <w:szCs w:val="24"/>
        </w:rPr>
        <w:t xml:space="preserve"> sur l'ensemble des événements.</w:t>
      </w:r>
    </w:p>
    <w:p w:rsidR="00D14E49" w:rsidRPr="003C3B3A" w:rsidRDefault="00D14E49" w:rsidP="00D14E49">
      <w:pPr>
        <w:spacing w:after="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C3B3A">
        <w:rPr>
          <w:rFonts w:asciiTheme="majorBidi" w:hAnsiTheme="majorBidi" w:cstheme="majorBidi"/>
          <w:sz w:val="24"/>
          <w:szCs w:val="24"/>
        </w:rPr>
        <w:t xml:space="preserve">C’est ainsi que la répartition spatiale de la vitesse sismique des structures a été obtenue grâce à l’utilisation de deux programmes </w:t>
      </w:r>
      <w:r>
        <w:rPr>
          <w:rFonts w:asciiTheme="majorBidi" w:hAnsiTheme="majorBidi" w:cstheme="majorBidi"/>
          <w:sz w:val="24"/>
          <w:szCs w:val="24"/>
        </w:rPr>
        <w:t xml:space="preserve">différents de tomographie local ; </w:t>
      </w:r>
      <w:proofErr w:type="spellStart"/>
      <w:r>
        <w:rPr>
          <w:rFonts w:asciiTheme="majorBidi" w:hAnsiTheme="majorBidi" w:cstheme="majorBidi"/>
          <w:sz w:val="24"/>
          <w:szCs w:val="24"/>
        </w:rPr>
        <w:t>tomoDD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(Zhang &amp; Thurber., 2003) et</w:t>
      </w:r>
      <w:r w:rsidRPr="003C3B3A">
        <w:rPr>
          <w:rFonts w:asciiTheme="majorBidi" w:hAnsiTheme="majorBidi" w:cstheme="majorBidi"/>
          <w:sz w:val="24"/>
          <w:szCs w:val="24"/>
        </w:rPr>
        <w:t xml:space="preserve"> LOTOS (</w:t>
      </w:r>
      <w:proofErr w:type="spellStart"/>
      <w:r w:rsidRPr="003C3B3A">
        <w:rPr>
          <w:rFonts w:asciiTheme="majorBidi" w:hAnsiTheme="majorBidi" w:cstheme="majorBidi"/>
          <w:sz w:val="24"/>
          <w:szCs w:val="24"/>
        </w:rPr>
        <w:t>Koulakov</w:t>
      </w:r>
      <w:proofErr w:type="spellEnd"/>
      <w:r w:rsidRPr="003C3B3A">
        <w:rPr>
          <w:rFonts w:asciiTheme="majorBidi" w:hAnsiTheme="majorBidi" w:cstheme="majorBidi"/>
          <w:sz w:val="24"/>
          <w:szCs w:val="24"/>
        </w:rPr>
        <w:t xml:space="preserve">, 2009). Ce qui nous a permis d'obtenir des images 3-D à haute résolution du sous-sol. Celles-ci ont été corrélées aux structures géologiques de la région de </w:t>
      </w:r>
      <w:proofErr w:type="spellStart"/>
      <w:r w:rsidRPr="003C3B3A">
        <w:rPr>
          <w:rFonts w:asciiTheme="majorBidi" w:hAnsiTheme="majorBidi" w:cstheme="majorBidi"/>
          <w:sz w:val="24"/>
          <w:szCs w:val="24"/>
        </w:rPr>
        <w:t>Chlef</w:t>
      </w:r>
      <w:proofErr w:type="spellEnd"/>
      <w:r w:rsidRPr="003C3B3A">
        <w:rPr>
          <w:rFonts w:asciiTheme="majorBidi" w:hAnsiTheme="majorBidi" w:cstheme="majorBidi"/>
          <w:sz w:val="24"/>
          <w:szCs w:val="24"/>
        </w:rPr>
        <w:t>.</w:t>
      </w:r>
    </w:p>
    <w:p w:rsidR="00D14E49" w:rsidRPr="003C3B3A" w:rsidRDefault="00D14E49" w:rsidP="00D14E49">
      <w:pPr>
        <w:spacing w:after="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C3B3A">
        <w:rPr>
          <w:rFonts w:asciiTheme="majorBidi" w:hAnsiTheme="majorBidi" w:cstheme="majorBidi"/>
          <w:sz w:val="24"/>
          <w:szCs w:val="24"/>
        </w:rPr>
        <w:t>Les images tomographiques des perturbations de vitesse en 3-D obten</w:t>
      </w:r>
      <w:r>
        <w:rPr>
          <w:rFonts w:asciiTheme="majorBidi" w:hAnsiTheme="majorBidi" w:cstheme="majorBidi"/>
          <w:sz w:val="24"/>
          <w:szCs w:val="24"/>
        </w:rPr>
        <w:t xml:space="preserve">ues avec les deux algorithmes sont modérément </w:t>
      </w:r>
      <w:r w:rsidRPr="003C3B3A">
        <w:rPr>
          <w:rFonts w:asciiTheme="majorBidi" w:hAnsiTheme="majorBidi" w:cstheme="majorBidi"/>
          <w:sz w:val="24"/>
          <w:szCs w:val="24"/>
        </w:rPr>
        <w:t xml:space="preserve">cohérentes. Ceci est dû au fait qu'il </w:t>
      </w:r>
      <w:proofErr w:type="spellStart"/>
      <w:r w:rsidRPr="003C3B3A">
        <w:rPr>
          <w:rFonts w:asciiTheme="majorBidi" w:hAnsiTheme="majorBidi" w:cstheme="majorBidi"/>
          <w:sz w:val="24"/>
          <w:szCs w:val="24"/>
        </w:rPr>
        <w:t>ya</w:t>
      </w:r>
      <w:proofErr w:type="spellEnd"/>
      <w:r w:rsidRPr="003C3B3A">
        <w:rPr>
          <w:rFonts w:asciiTheme="majorBidi" w:hAnsiTheme="majorBidi" w:cstheme="majorBidi"/>
          <w:sz w:val="24"/>
          <w:szCs w:val="24"/>
        </w:rPr>
        <w:t xml:space="preserve"> une </w:t>
      </w:r>
      <w:r>
        <w:rPr>
          <w:rFonts w:asciiTheme="majorBidi" w:hAnsiTheme="majorBidi" w:cstheme="majorBidi"/>
          <w:sz w:val="24"/>
          <w:szCs w:val="24"/>
        </w:rPr>
        <w:t>différence</w:t>
      </w:r>
      <w:r w:rsidRPr="003C3B3A">
        <w:rPr>
          <w:rFonts w:asciiTheme="majorBidi" w:hAnsiTheme="majorBidi" w:cstheme="majorBidi"/>
          <w:sz w:val="24"/>
          <w:szCs w:val="24"/>
        </w:rPr>
        <w:t xml:space="preserve"> entre les </w:t>
      </w:r>
      <w:r>
        <w:rPr>
          <w:rFonts w:asciiTheme="majorBidi" w:hAnsiTheme="majorBidi" w:cstheme="majorBidi"/>
          <w:sz w:val="24"/>
          <w:szCs w:val="24"/>
        </w:rPr>
        <w:t xml:space="preserve">algorithmes de localisation et le système d’inversion tomographique </w:t>
      </w:r>
      <w:r w:rsidRPr="003C3B3A">
        <w:rPr>
          <w:rFonts w:asciiTheme="majorBidi" w:hAnsiTheme="majorBidi" w:cstheme="majorBidi"/>
          <w:sz w:val="24"/>
          <w:szCs w:val="24"/>
        </w:rPr>
        <w:t xml:space="preserve">utilisés par </w:t>
      </w:r>
      <w:r>
        <w:rPr>
          <w:rFonts w:asciiTheme="majorBidi" w:hAnsiTheme="majorBidi" w:cstheme="majorBidi"/>
          <w:sz w:val="24"/>
          <w:szCs w:val="24"/>
        </w:rPr>
        <w:t>chaque programme</w:t>
      </w:r>
      <w:r w:rsidRPr="003C3B3A">
        <w:rPr>
          <w:rFonts w:asciiTheme="majorBidi" w:hAnsiTheme="majorBidi" w:cstheme="majorBidi"/>
          <w:sz w:val="24"/>
          <w:szCs w:val="24"/>
        </w:rPr>
        <w:t>. Les résultats issus de l'inversion tomographique réalisée</w:t>
      </w:r>
      <w:r>
        <w:rPr>
          <w:rFonts w:asciiTheme="majorBidi" w:hAnsiTheme="majorBidi" w:cstheme="majorBidi"/>
          <w:sz w:val="24"/>
          <w:szCs w:val="24"/>
        </w:rPr>
        <w:t xml:space="preserve"> par</w:t>
      </w:r>
      <w:r w:rsidRPr="003C3B3A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3C3B3A">
        <w:rPr>
          <w:rFonts w:asciiTheme="majorBidi" w:hAnsiTheme="majorBidi" w:cstheme="majorBidi"/>
          <w:sz w:val="24"/>
          <w:szCs w:val="24"/>
        </w:rPr>
        <w:t>tomoDD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et LOTOS</w:t>
      </w:r>
      <w:r w:rsidRPr="003C3B3A">
        <w:rPr>
          <w:rFonts w:asciiTheme="majorBidi" w:hAnsiTheme="majorBidi" w:cstheme="majorBidi"/>
          <w:i/>
          <w:iCs/>
          <w:sz w:val="24"/>
          <w:szCs w:val="24"/>
        </w:rPr>
        <w:t>,</w:t>
      </w:r>
      <w:r w:rsidRPr="003C3B3A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permettent de faire une corrélation</w:t>
      </w:r>
      <w:r w:rsidRPr="003C3B3A">
        <w:rPr>
          <w:rFonts w:asciiTheme="majorBidi" w:hAnsiTheme="majorBidi" w:cstheme="majorBidi"/>
          <w:sz w:val="24"/>
          <w:szCs w:val="24"/>
        </w:rPr>
        <w:t xml:space="preserve"> avec les particularités géologiques de la zone </w:t>
      </w:r>
      <w:r>
        <w:rPr>
          <w:rFonts w:asciiTheme="majorBidi" w:hAnsiTheme="majorBidi" w:cstheme="majorBidi"/>
          <w:sz w:val="24"/>
          <w:szCs w:val="24"/>
        </w:rPr>
        <w:t xml:space="preserve">épicentrale du séisme de </w:t>
      </w:r>
      <w:proofErr w:type="spellStart"/>
      <w:r>
        <w:rPr>
          <w:rFonts w:asciiTheme="majorBidi" w:hAnsiTheme="majorBidi" w:cstheme="majorBidi"/>
          <w:sz w:val="24"/>
          <w:szCs w:val="24"/>
        </w:rPr>
        <w:t>Chlef</w:t>
      </w:r>
      <w:proofErr w:type="spellEnd"/>
      <w:r w:rsidRPr="003C3B3A">
        <w:rPr>
          <w:rFonts w:asciiTheme="majorBidi" w:hAnsiTheme="majorBidi" w:cstheme="majorBidi"/>
          <w:sz w:val="24"/>
          <w:szCs w:val="24"/>
        </w:rPr>
        <w:t>.</w:t>
      </w:r>
    </w:p>
    <w:p w:rsidR="00D14E49" w:rsidRPr="003C3B3A" w:rsidRDefault="00D14E49" w:rsidP="00D14E49">
      <w:pPr>
        <w:spacing w:after="0" w:line="360" w:lineRule="auto"/>
        <w:jc w:val="both"/>
        <w:rPr>
          <w:rFonts w:asciiTheme="majorBidi" w:hAnsiTheme="majorBidi" w:cstheme="majorBidi"/>
          <w:sz w:val="20"/>
          <w:szCs w:val="20"/>
        </w:rPr>
      </w:pPr>
    </w:p>
    <w:p w:rsidR="00D14E49" w:rsidRPr="003C3B3A" w:rsidRDefault="00D14E49" w:rsidP="00D14E49">
      <w:pPr>
        <w:spacing w:after="0" w:line="360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  <w:sectPr w:rsidR="00D14E49" w:rsidRPr="003C3B3A" w:rsidSect="00D14E49">
          <w:footerReference w:type="default" r:id="rId6"/>
          <w:pgSz w:w="11906" w:h="16838"/>
          <w:pgMar w:top="1418" w:right="1134" w:bottom="1134" w:left="1418" w:header="567" w:footer="850" w:gutter="0"/>
          <w:pgNumType w:fmt="lowerRoman" w:start="1"/>
          <w:cols w:space="708"/>
          <w:titlePg/>
          <w:docGrid w:linePitch="360"/>
        </w:sectPr>
      </w:pPr>
      <w:r w:rsidRPr="003C3B3A">
        <w:rPr>
          <w:rFonts w:asciiTheme="majorBidi" w:hAnsiTheme="majorBidi" w:cstheme="majorBidi"/>
          <w:sz w:val="24"/>
          <w:szCs w:val="24"/>
          <w:u w:val="single"/>
        </w:rPr>
        <w:t>Mots clés</w:t>
      </w:r>
      <w:r w:rsidRPr="003C3B3A">
        <w:rPr>
          <w:rFonts w:asciiTheme="majorBidi" w:hAnsiTheme="majorBidi" w:cstheme="majorBidi"/>
          <w:sz w:val="24"/>
          <w:szCs w:val="24"/>
        </w:rPr>
        <w:t xml:space="preserve">: </w:t>
      </w:r>
      <w:r w:rsidRPr="003C3B3A">
        <w:rPr>
          <w:rFonts w:asciiTheme="majorBidi" w:hAnsiTheme="majorBidi" w:cstheme="majorBidi"/>
          <w:i/>
          <w:iCs/>
          <w:sz w:val="24"/>
          <w:szCs w:val="24"/>
        </w:rPr>
        <w:t xml:space="preserve">géophysique, séismologie, </w:t>
      </w:r>
      <w:proofErr w:type="spellStart"/>
      <w:r w:rsidRPr="003C3B3A">
        <w:rPr>
          <w:rFonts w:asciiTheme="majorBidi" w:hAnsiTheme="majorBidi" w:cstheme="majorBidi"/>
          <w:i/>
          <w:iCs/>
          <w:sz w:val="24"/>
          <w:szCs w:val="24"/>
        </w:rPr>
        <w:t>sismotectonique</w:t>
      </w:r>
      <w:proofErr w:type="spellEnd"/>
      <w:r w:rsidRPr="003C3B3A">
        <w:rPr>
          <w:rFonts w:asciiTheme="majorBidi" w:hAnsiTheme="majorBidi" w:cstheme="majorBidi"/>
          <w:i/>
          <w:iCs/>
          <w:sz w:val="24"/>
          <w:szCs w:val="24"/>
        </w:rPr>
        <w:t xml:space="preserve">, bassin de </w:t>
      </w:r>
      <w:proofErr w:type="spellStart"/>
      <w:r w:rsidRPr="003C3B3A">
        <w:rPr>
          <w:rFonts w:asciiTheme="majorBidi" w:hAnsiTheme="majorBidi" w:cstheme="majorBidi"/>
          <w:i/>
          <w:iCs/>
          <w:sz w:val="24"/>
          <w:szCs w:val="24"/>
        </w:rPr>
        <w:t>Chlef</w:t>
      </w:r>
      <w:proofErr w:type="spellEnd"/>
      <w:r w:rsidRPr="003C3B3A">
        <w:rPr>
          <w:rFonts w:asciiTheme="majorBidi" w:hAnsiTheme="majorBidi" w:cstheme="majorBidi"/>
          <w:i/>
          <w:iCs/>
          <w:sz w:val="24"/>
          <w:szCs w:val="24"/>
        </w:rPr>
        <w:t xml:space="preserve">, séisme du 10 Octobre 1980, tomographie sismique, structure 3-D en vitesse sismique, inversion simultanée, </w:t>
      </w:r>
      <w:proofErr w:type="spellStart"/>
      <w:r w:rsidRPr="003C3B3A">
        <w:rPr>
          <w:rFonts w:asciiTheme="majorBidi" w:hAnsiTheme="majorBidi" w:cstheme="majorBidi"/>
          <w:i/>
          <w:iCs/>
          <w:sz w:val="24"/>
          <w:szCs w:val="24"/>
        </w:rPr>
        <w:t>tomoDD</w:t>
      </w:r>
      <w:proofErr w:type="spellEnd"/>
      <w:r w:rsidRPr="003C3B3A">
        <w:rPr>
          <w:rFonts w:asciiTheme="majorBidi" w:hAnsiTheme="majorBidi" w:cstheme="majorBidi"/>
          <w:i/>
          <w:iCs/>
          <w:sz w:val="24"/>
          <w:szCs w:val="24"/>
        </w:rPr>
        <w:t>, LOTOS.</w:t>
      </w:r>
    </w:p>
    <w:p w:rsidR="00D14E49" w:rsidRPr="00D14E49" w:rsidRDefault="00D14E49" w:rsidP="00D14E49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D14E49">
        <w:rPr>
          <w:rFonts w:asciiTheme="majorBidi" w:hAnsiTheme="majorBidi" w:cstheme="majorBidi"/>
          <w:b/>
          <w:bCs/>
          <w:sz w:val="24"/>
          <w:szCs w:val="24"/>
          <w:lang w:val="en-US"/>
        </w:rPr>
        <w:lastRenderedPageBreak/>
        <w:t>Abstract</w:t>
      </w:r>
      <w:bookmarkStart w:id="0" w:name="_GoBack"/>
      <w:bookmarkEnd w:id="0"/>
    </w:p>
    <w:p w:rsidR="00D14E49" w:rsidRDefault="00D14E49" w:rsidP="00D14E49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C55FD7">
        <w:rPr>
          <w:rFonts w:asciiTheme="majorBidi" w:hAnsiTheme="majorBidi" w:cstheme="majorBidi"/>
          <w:sz w:val="24"/>
          <w:szCs w:val="24"/>
          <w:lang w:val="en-US"/>
        </w:rPr>
        <w:t xml:space="preserve">The aim of this study is to establish a 3-D seismic model of crustal structure in the </w:t>
      </w:r>
      <w:proofErr w:type="spellStart"/>
      <w:r w:rsidRPr="00C55FD7">
        <w:rPr>
          <w:rFonts w:asciiTheme="majorBidi" w:hAnsiTheme="majorBidi" w:cstheme="majorBidi"/>
          <w:sz w:val="24"/>
          <w:szCs w:val="24"/>
          <w:lang w:val="en-US"/>
        </w:rPr>
        <w:t>Chlef</w:t>
      </w:r>
      <w:proofErr w:type="spellEnd"/>
      <w:r w:rsidRPr="00C55FD7">
        <w:rPr>
          <w:rFonts w:asciiTheme="majorBidi" w:hAnsiTheme="majorBidi" w:cstheme="majorBidi"/>
          <w:sz w:val="24"/>
          <w:szCs w:val="24"/>
          <w:lang w:val="en-US"/>
        </w:rPr>
        <w:t xml:space="preserve"> region (Algeria) based on a detailed analysis of arrival times of </w:t>
      </w:r>
      <w:proofErr w:type="spellStart"/>
      <w:r w:rsidRPr="00C55FD7">
        <w:rPr>
          <w:rFonts w:asciiTheme="majorBidi" w:hAnsiTheme="majorBidi" w:cstheme="majorBidi"/>
          <w:sz w:val="24"/>
          <w:szCs w:val="24"/>
          <w:lang w:val="en-US"/>
        </w:rPr>
        <w:t>Chlef's</w:t>
      </w:r>
      <w:proofErr w:type="spellEnd"/>
      <w:r w:rsidRPr="00C55FD7">
        <w:rPr>
          <w:rFonts w:asciiTheme="majorBidi" w:hAnsiTheme="majorBidi" w:cstheme="majorBidi"/>
          <w:sz w:val="24"/>
          <w:szCs w:val="24"/>
          <w:lang w:val="en-US"/>
        </w:rPr>
        <w:t xml:space="preserve"> 1980 Ms7.3 aftershocks sequence.</w:t>
      </w:r>
    </w:p>
    <w:p w:rsidR="00D14E49" w:rsidRPr="003C3B3A" w:rsidRDefault="00D14E49" w:rsidP="00D14E49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The study region is characterized by a very complex geological structure, resulting from the convergence between the African and the Eurasian plates. The boundary between these two plates, which occurred a large event, namely the October 10, 1980 El </w:t>
      </w:r>
      <w:proofErr w:type="spellStart"/>
      <w:r w:rsidRPr="003C3B3A">
        <w:rPr>
          <w:rFonts w:asciiTheme="majorBidi" w:hAnsiTheme="majorBidi" w:cstheme="majorBidi"/>
          <w:sz w:val="24"/>
          <w:szCs w:val="24"/>
          <w:lang w:val="en-US"/>
        </w:rPr>
        <w:t>Asnam</w:t>
      </w:r>
      <w:proofErr w:type="spellEnd"/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 earthquake (</w:t>
      </w:r>
      <w:proofErr w:type="spellStart"/>
      <w:r w:rsidRPr="003C3B3A">
        <w:rPr>
          <w:rFonts w:asciiTheme="majorBidi" w:hAnsiTheme="majorBidi" w:cstheme="majorBidi"/>
          <w:sz w:val="24"/>
          <w:szCs w:val="24"/>
          <w:lang w:val="en-US"/>
        </w:rPr>
        <w:t>Ms</w:t>
      </w:r>
      <w:proofErr w:type="spellEnd"/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 7.3) is still not known. </w:t>
      </w:r>
    </w:p>
    <w:p w:rsidR="00D14E49" w:rsidRPr="003C3B3A" w:rsidRDefault="00D14E49" w:rsidP="00D14E49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For a better understanding of the geological and </w:t>
      </w:r>
      <w:proofErr w:type="spellStart"/>
      <w:r w:rsidRPr="003C3B3A">
        <w:rPr>
          <w:rFonts w:asciiTheme="majorBidi" w:hAnsiTheme="majorBidi" w:cstheme="majorBidi"/>
          <w:sz w:val="24"/>
          <w:szCs w:val="24"/>
          <w:lang w:val="en-US"/>
        </w:rPr>
        <w:t>seismotectonic</w:t>
      </w:r>
      <w:proofErr w:type="spellEnd"/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 setting in this region, we tried to derive an accurate 3-D model structures of the </w:t>
      </w:r>
      <w:proofErr w:type="spellStart"/>
      <w:r w:rsidRPr="003C3B3A">
        <w:rPr>
          <w:rFonts w:asciiTheme="majorBidi" w:hAnsiTheme="majorBidi" w:cstheme="majorBidi"/>
          <w:sz w:val="24"/>
          <w:szCs w:val="24"/>
          <w:lang w:val="en-US"/>
        </w:rPr>
        <w:t>Chlef</w:t>
      </w:r>
      <w:proofErr w:type="spellEnd"/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 area. Thus, we used an aftershocks sequence of 10 October 1980 through the existing database of the arrival times of P and S waves. Only events with relatively accurate location were used in the seismic inversion to produce good results.</w:t>
      </w:r>
    </w:p>
    <w:p w:rsidR="00D14E49" w:rsidRPr="003C3B3A" w:rsidRDefault="00D14E49" w:rsidP="00D14E49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Spatial distribution of seismic velocities was obtained using two different codes; </w:t>
      </w:r>
      <w:proofErr w:type="spellStart"/>
      <w:r w:rsidRPr="003C3B3A">
        <w:rPr>
          <w:rFonts w:asciiTheme="majorBidi" w:hAnsiTheme="majorBidi" w:cstheme="majorBidi"/>
          <w:sz w:val="24"/>
          <w:szCs w:val="24"/>
          <w:lang w:val="en-US"/>
        </w:rPr>
        <w:t>tomoDD</w:t>
      </w:r>
      <w:proofErr w:type="spellEnd"/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 (Zhang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&amp; </w:t>
      </w:r>
      <w:r w:rsidRPr="003C3B3A">
        <w:rPr>
          <w:rFonts w:asciiTheme="majorBidi" w:hAnsiTheme="majorBidi" w:cstheme="majorBidi"/>
          <w:sz w:val="24"/>
          <w:szCs w:val="24"/>
          <w:lang w:val="en-US"/>
        </w:rPr>
        <w:t>Thurber 2003) and LOTOS (</w:t>
      </w:r>
      <w:proofErr w:type="spellStart"/>
      <w:r w:rsidRPr="003C3B3A">
        <w:rPr>
          <w:rFonts w:asciiTheme="majorBidi" w:hAnsiTheme="majorBidi" w:cstheme="majorBidi"/>
          <w:sz w:val="24"/>
          <w:szCs w:val="24"/>
          <w:lang w:val="en-US"/>
        </w:rPr>
        <w:t>Koulakov</w:t>
      </w:r>
      <w:proofErr w:type="spellEnd"/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, 2009). The obtained 3D velocity images of the subsurface of each program were compared to the geological structures beneath the </w:t>
      </w:r>
      <w:proofErr w:type="spellStart"/>
      <w:r w:rsidRPr="003C3B3A">
        <w:rPr>
          <w:rFonts w:asciiTheme="majorBidi" w:hAnsiTheme="majorBidi" w:cstheme="majorBidi"/>
          <w:sz w:val="24"/>
          <w:szCs w:val="24"/>
          <w:lang w:val="en-US"/>
        </w:rPr>
        <w:t>Chlef</w:t>
      </w:r>
      <w:proofErr w:type="spellEnd"/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 region. </w:t>
      </w:r>
    </w:p>
    <w:p w:rsidR="00D14E49" w:rsidRPr="003C3B3A" w:rsidRDefault="00D14E49" w:rsidP="00D14E49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Tomographic images of velocity perturbations in 3-D obtained with both codes do not seem very consistent. This is due to the fact that there is a discrepancy between the data used by </w:t>
      </w:r>
      <w:proofErr w:type="spellStart"/>
      <w:r w:rsidRPr="003C3B3A">
        <w:rPr>
          <w:rFonts w:asciiTheme="majorBidi" w:hAnsiTheme="majorBidi" w:cstheme="majorBidi"/>
          <w:sz w:val="24"/>
          <w:szCs w:val="24"/>
          <w:lang w:val="en-US"/>
        </w:rPr>
        <w:t>tomoDD</w:t>
      </w:r>
      <w:proofErr w:type="spellEnd"/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 and LOTOS. Analysis of the results from the tomographic inversion performed by </w:t>
      </w:r>
      <w:proofErr w:type="spellStart"/>
      <w:r w:rsidRPr="003C3B3A">
        <w:rPr>
          <w:rFonts w:asciiTheme="majorBidi" w:hAnsiTheme="majorBidi" w:cstheme="majorBidi"/>
          <w:sz w:val="24"/>
          <w:szCs w:val="24"/>
          <w:lang w:val="en-US"/>
        </w:rPr>
        <w:t>tomoDD</w:t>
      </w:r>
      <w:proofErr w:type="spellEnd"/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 does not reflect the reality of the geological and tectonic settings of the study area. However, seismic tomographic maps of the velocity anomalies of P and S waves developed by the LOTOS program show a clear correspondence with the geological features of the study area.</w:t>
      </w:r>
    </w:p>
    <w:p w:rsidR="00D14E49" w:rsidRPr="003C3B3A" w:rsidRDefault="00D14E49" w:rsidP="00D14E49">
      <w:pPr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Theme="majorBidi" w:hAnsiTheme="majorBidi" w:cstheme="majorBidi"/>
          <w:sz w:val="24"/>
          <w:szCs w:val="24"/>
          <w:lang w:val="en-US"/>
        </w:rPr>
        <w:t>T</w:t>
      </w:r>
      <w:r w:rsidRPr="00CD25EE">
        <w:rPr>
          <w:rFonts w:asciiTheme="majorBidi" w:hAnsiTheme="majorBidi" w:cstheme="majorBidi"/>
          <w:sz w:val="24"/>
          <w:szCs w:val="24"/>
          <w:lang w:val="en-US"/>
        </w:rPr>
        <w:t>omographic images of the velocity perturbation in 3-D obtained with the two algorithms are moderately consistent. This is because there is a difference be</w:t>
      </w:r>
      <w:r>
        <w:rPr>
          <w:rFonts w:asciiTheme="majorBidi" w:hAnsiTheme="majorBidi" w:cstheme="majorBidi"/>
          <w:sz w:val="24"/>
          <w:szCs w:val="24"/>
          <w:lang w:val="en-US"/>
        </w:rPr>
        <w:t>tween the algorithms for earthquake location</w:t>
      </w:r>
      <w:r w:rsidRPr="00CD25EE">
        <w:rPr>
          <w:rFonts w:asciiTheme="majorBidi" w:hAnsiTheme="majorBidi" w:cstheme="majorBidi"/>
          <w:sz w:val="24"/>
          <w:szCs w:val="24"/>
          <w:lang w:val="en-US"/>
        </w:rPr>
        <w:t xml:space="preserve"> and tomographic inversion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system </w:t>
      </w:r>
      <w:r w:rsidRPr="00CD25EE">
        <w:rPr>
          <w:rFonts w:asciiTheme="majorBidi" w:hAnsiTheme="majorBidi" w:cstheme="majorBidi"/>
          <w:sz w:val="24"/>
          <w:szCs w:val="24"/>
          <w:lang w:val="en-US"/>
        </w:rPr>
        <w:t>used by each program. The results of the tomographic inver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sion performed by 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tomoDD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 xml:space="preserve"> and</w:t>
      </w:r>
      <w:r w:rsidRPr="00CD25EE">
        <w:rPr>
          <w:rFonts w:asciiTheme="majorBidi" w:hAnsiTheme="majorBidi" w:cstheme="majorBidi"/>
          <w:sz w:val="24"/>
          <w:szCs w:val="24"/>
          <w:lang w:val="en-US"/>
        </w:rPr>
        <w:t xml:space="preserve"> LOTOS </w:t>
      </w:r>
      <w:r>
        <w:rPr>
          <w:rFonts w:asciiTheme="majorBidi" w:hAnsiTheme="majorBidi" w:cstheme="majorBidi"/>
          <w:sz w:val="24"/>
          <w:szCs w:val="24"/>
          <w:lang w:val="en-US"/>
        </w:rPr>
        <w:t>allowed us to make a correlation</w:t>
      </w:r>
      <w:r w:rsidRPr="00CD25EE">
        <w:rPr>
          <w:rFonts w:asciiTheme="majorBidi" w:hAnsiTheme="majorBidi" w:cstheme="majorBidi"/>
          <w:sz w:val="24"/>
          <w:szCs w:val="24"/>
          <w:lang w:val="en-US"/>
        </w:rPr>
        <w:t xml:space="preserve"> with geological features of the </w:t>
      </w:r>
      <w:proofErr w:type="spellStart"/>
      <w:r w:rsidRPr="00CD25EE">
        <w:rPr>
          <w:rFonts w:asciiTheme="majorBidi" w:hAnsiTheme="majorBidi" w:cstheme="majorBidi"/>
          <w:sz w:val="24"/>
          <w:szCs w:val="24"/>
          <w:lang w:val="en-US"/>
        </w:rPr>
        <w:t>epicentral</w:t>
      </w:r>
      <w:proofErr w:type="spellEnd"/>
      <w:r w:rsidRPr="00CD25EE">
        <w:rPr>
          <w:rFonts w:asciiTheme="majorBidi" w:hAnsiTheme="majorBidi" w:cstheme="majorBidi"/>
          <w:sz w:val="24"/>
          <w:szCs w:val="24"/>
          <w:lang w:val="en-US"/>
        </w:rPr>
        <w:t xml:space="preserve"> area of the earthquake of </w:t>
      </w:r>
      <w:proofErr w:type="spellStart"/>
      <w:r w:rsidRPr="00CD25EE">
        <w:rPr>
          <w:rFonts w:asciiTheme="majorBidi" w:hAnsiTheme="majorBidi" w:cstheme="majorBidi"/>
          <w:sz w:val="24"/>
          <w:szCs w:val="24"/>
          <w:lang w:val="en-US"/>
        </w:rPr>
        <w:t>Chlef</w:t>
      </w:r>
      <w:proofErr w:type="spellEnd"/>
      <w:r w:rsidRPr="00CD25EE">
        <w:rPr>
          <w:rFonts w:asciiTheme="majorBidi" w:hAnsiTheme="majorBidi" w:cstheme="majorBidi"/>
          <w:sz w:val="24"/>
          <w:szCs w:val="24"/>
          <w:lang w:val="en-US"/>
        </w:rPr>
        <w:t>.</w:t>
      </w:r>
    </w:p>
    <w:p w:rsidR="00D14E49" w:rsidRPr="003C3B3A" w:rsidRDefault="00D14E49" w:rsidP="00D14E49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3C3B3A">
        <w:rPr>
          <w:rFonts w:asciiTheme="majorBidi" w:hAnsiTheme="majorBidi" w:cstheme="majorBidi"/>
          <w:sz w:val="24"/>
          <w:szCs w:val="24"/>
          <w:u w:val="single"/>
          <w:lang w:val="en-US"/>
        </w:rPr>
        <w:t>Keywords</w:t>
      </w:r>
      <w:r w:rsidRPr="003C3B3A">
        <w:rPr>
          <w:rFonts w:asciiTheme="majorBidi" w:hAnsiTheme="majorBidi" w:cstheme="majorBidi"/>
          <w:sz w:val="24"/>
          <w:szCs w:val="24"/>
          <w:lang w:val="en-US"/>
        </w:rPr>
        <w:t xml:space="preserve">: </w:t>
      </w:r>
      <w:r w:rsidRPr="0046287F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seismology, </w:t>
      </w:r>
      <w:proofErr w:type="spellStart"/>
      <w:r w:rsidRPr="0046287F">
        <w:rPr>
          <w:rFonts w:asciiTheme="majorBidi" w:hAnsiTheme="majorBidi" w:cstheme="majorBidi"/>
          <w:i/>
          <w:iCs/>
          <w:sz w:val="24"/>
          <w:szCs w:val="24"/>
          <w:lang w:val="en-US"/>
        </w:rPr>
        <w:t>seismotectonic</w:t>
      </w:r>
      <w:proofErr w:type="spellEnd"/>
      <w:r w:rsidRPr="0046287F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, </w:t>
      </w:r>
      <w:proofErr w:type="spellStart"/>
      <w:r w:rsidRPr="0046287F">
        <w:rPr>
          <w:rFonts w:asciiTheme="majorBidi" w:hAnsiTheme="majorBidi" w:cstheme="majorBidi"/>
          <w:i/>
          <w:iCs/>
          <w:sz w:val="24"/>
          <w:szCs w:val="24"/>
          <w:lang w:val="en-US"/>
        </w:rPr>
        <w:t>cheliff</w:t>
      </w:r>
      <w:proofErr w:type="spellEnd"/>
      <w:r w:rsidRPr="0046287F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basin; the October 10th, 1980 earthquake, seismic velocity, seismic tomography, 3-D seismic velocity structures, simultaneous inversion, </w:t>
      </w:r>
      <w:proofErr w:type="spellStart"/>
      <w:r w:rsidRPr="0046287F">
        <w:rPr>
          <w:rFonts w:asciiTheme="majorBidi" w:hAnsiTheme="majorBidi" w:cstheme="majorBidi"/>
          <w:i/>
          <w:iCs/>
          <w:sz w:val="24"/>
          <w:szCs w:val="24"/>
          <w:lang w:val="en-US"/>
        </w:rPr>
        <w:t>tomoDD</w:t>
      </w:r>
      <w:proofErr w:type="spellEnd"/>
      <w:r w:rsidRPr="0046287F">
        <w:rPr>
          <w:rFonts w:asciiTheme="majorBidi" w:hAnsiTheme="majorBidi" w:cstheme="majorBidi"/>
          <w:i/>
          <w:iCs/>
          <w:sz w:val="24"/>
          <w:szCs w:val="24"/>
          <w:lang w:val="en-US"/>
        </w:rPr>
        <w:t>, LOTOS, geophysics.</w:t>
      </w:r>
    </w:p>
    <w:p w:rsidR="004B3DC0" w:rsidRPr="00D14E49" w:rsidRDefault="004B3DC0" w:rsidP="00D14E49">
      <w:pPr>
        <w:rPr>
          <w:lang w:val="en-US"/>
        </w:rPr>
      </w:pPr>
    </w:p>
    <w:sectPr w:rsidR="004B3DC0" w:rsidRPr="00D14E49" w:rsidSect="00D14E49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3449" w:rsidRDefault="00363449" w:rsidP="00144BFA">
      <w:pPr>
        <w:spacing w:after="0" w:line="240" w:lineRule="auto"/>
      </w:pPr>
      <w:r>
        <w:separator/>
      </w:r>
    </w:p>
  </w:endnote>
  <w:endnote w:type="continuationSeparator" w:id="0">
    <w:p w:rsidR="00363449" w:rsidRDefault="00363449" w:rsidP="00144B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87" w:rightFromText="187" w:vertAnchor="text" w:tblpY="1"/>
      <w:tblW w:w="5109" w:type="pct"/>
      <w:tblLook w:val="04A0" w:firstRow="1" w:lastRow="0" w:firstColumn="1" w:lastColumn="0" w:noHBand="0" w:noVBand="1"/>
    </w:tblPr>
    <w:tblGrid>
      <w:gridCol w:w="4401"/>
      <w:gridCol w:w="1261"/>
      <w:gridCol w:w="4117"/>
    </w:tblGrid>
    <w:tr w:rsidR="00D14E49" w:rsidTr="00797191">
      <w:trPr>
        <w:trHeight w:val="180"/>
      </w:trPr>
      <w:tc>
        <w:tcPr>
          <w:tcW w:w="2250" w:type="pct"/>
          <w:tcBorders>
            <w:bottom w:val="single" w:sz="4" w:space="0" w:color="5B9BD5" w:themeColor="accent1"/>
          </w:tcBorders>
        </w:tcPr>
        <w:p w:rsidR="00D14E49" w:rsidRPr="00797191" w:rsidRDefault="00D14E49">
          <w:pPr>
            <w:pStyle w:val="Header"/>
            <w:rPr>
              <w:rFonts w:asciiTheme="majorBidi" w:eastAsiaTheme="majorEastAsia" w:hAnsiTheme="majorBidi" w:cstheme="majorBidi"/>
              <w:b/>
              <w:bCs/>
              <w:i/>
              <w:iCs/>
            </w:rPr>
          </w:pPr>
          <w:proofErr w:type="spellStart"/>
          <w:r>
            <w:rPr>
              <w:rFonts w:asciiTheme="majorBidi" w:eastAsiaTheme="majorEastAsia" w:hAnsiTheme="majorBidi" w:cstheme="majorBidi"/>
              <w:b/>
              <w:bCs/>
              <w:i/>
              <w:iCs/>
            </w:rPr>
            <w:t>Bellalem</w:t>
          </w:r>
          <w:proofErr w:type="spellEnd"/>
          <w:r>
            <w:rPr>
              <w:rFonts w:asciiTheme="majorBidi" w:eastAsiaTheme="majorEastAsia" w:hAnsiTheme="majorBidi" w:cstheme="majorBidi"/>
              <w:b/>
              <w:bCs/>
              <w:i/>
              <w:iCs/>
            </w:rPr>
            <w:t xml:space="preserve"> Fouzi</w:t>
          </w:r>
        </w:p>
      </w:tc>
      <w:tc>
        <w:tcPr>
          <w:tcW w:w="645" w:type="pct"/>
          <w:vMerge w:val="restart"/>
          <w:noWrap/>
          <w:vAlign w:val="center"/>
        </w:tcPr>
        <w:p w:rsidR="00D14E49" w:rsidRDefault="00D14E49">
          <w:pPr>
            <w:pStyle w:val="NoSpacing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 w:rsidRPr="00D14E49">
            <w:rPr>
              <w:rFonts w:asciiTheme="majorHAnsi" w:hAnsiTheme="majorHAnsi"/>
              <w:b/>
              <w:noProof/>
            </w:rPr>
            <w:t>i</w:t>
          </w:r>
          <w:r>
            <w:rPr>
              <w:rFonts w:asciiTheme="majorHAnsi" w:hAnsiTheme="majorHAnsi"/>
              <w:b/>
              <w:noProof/>
            </w:rPr>
            <w:fldChar w:fldCharType="end"/>
          </w:r>
        </w:p>
      </w:tc>
      <w:tc>
        <w:tcPr>
          <w:tcW w:w="2105" w:type="pct"/>
          <w:tcBorders>
            <w:bottom w:val="single" w:sz="4" w:space="0" w:color="5B9BD5" w:themeColor="accent1"/>
          </w:tcBorders>
        </w:tcPr>
        <w:p w:rsidR="00D14E49" w:rsidRDefault="00D14E49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D14E49" w:rsidTr="00797191">
      <w:trPr>
        <w:trHeight w:val="179"/>
      </w:trPr>
      <w:tc>
        <w:tcPr>
          <w:tcW w:w="2250" w:type="pct"/>
          <w:tcBorders>
            <w:top w:val="single" w:sz="4" w:space="0" w:color="5B9BD5" w:themeColor="accent1"/>
          </w:tcBorders>
        </w:tcPr>
        <w:p w:rsidR="00D14E49" w:rsidRDefault="00D14E49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645" w:type="pct"/>
          <w:vMerge/>
        </w:tcPr>
        <w:p w:rsidR="00D14E49" w:rsidRDefault="00D14E49">
          <w:pPr>
            <w:pStyle w:val="Header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105" w:type="pct"/>
          <w:tcBorders>
            <w:top w:val="single" w:sz="4" w:space="0" w:color="5B9BD5" w:themeColor="accent1"/>
          </w:tcBorders>
        </w:tcPr>
        <w:p w:rsidR="00D14E49" w:rsidRDefault="00D14E49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D14E49" w:rsidRPr="00D7240E" w:rsidRDefault="00D14E49">
    <w:pPr>
      <w:pStyle w:val="Footer"/>
      <w:rPr>
        <w:rFonts w:asciiTheme="majorBidi" w:hAnsiTheme="majorBidi" w:cstheme="majorBidi"/>
        <w:b/>
        <w:bCs/>
        <w:i/>
        <w:iCs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87" w:rightFromText="187" w:vertAnchor="text" w:tblpY="1"/>
      <w:tblW w:w="5109" w:type="pct"/>
      <w:tblLook w:val="04A0" w:firstRow="1" w:lastRow="0" w:firstColumn="1" w:lastColumn="0" w:noHBand="0" w:noVBand="1"/>
    </w:tblPr>
    <w:tblGrid>
      <w:gridCol w:w="4271"/>
      <w:gridCol w:w="1224"/>
      <w:gridCol w:w="3995"/>
    </w:tblGrid>
    <w:tr w:rsidR="00606A2B" w:rsidTr="00797191">
      <w:trPr>
        <w:trHeight w:val="180"/>
      </w:trPr>
      <w:tc>
        <w:tcPr>
          <w:tcW w:w="2250" w:type="pct"/>
          <w:tcBorders>
            <w:bottom w:val="single" w:sz="4" w:space="0" w:color="5B9BD5" w:themeColor="accent1"/>
          </w:tcBorders>
        </w:tcPr>
        <w:p w:rsidR="00606A2B" w:rsidRPr="00797191" w:rsidRDefault="00363449">
          <w:pPr>
            <w:pStyle w:val="Header"/>
            <w:rPr>
              <w:rFonts w:asciiTheme="majorBidi" w:eastAsiaTheme="majorEastAsia" w:hAnsiTheme="majorBidi" w:cstheme="majorBidi"/>
              <w:b/>
              <w:bCs/>
              <w:i/>
              <w:iCs/>
            </w:rPr>
          </w:pPr>
          <w:proofErr w:type="spellStart"/>
          <w:r>
            <w:rPr>
              <w:rFonts w:asciiTheme="majorBidi" w:eastAsiaTheme="majorEastAsia" w:hAnsiTheme="majorBidi" w:cstheme="majorBidi"/>
              <w:b/>
              <w:bCs/>
              <w:i/>
              <w:iCs/>
            </w:rPr>
            <w:t>Bellalem</w:t>
          </w:r>
          <w:proofErr w:type="spellEnd"/>
          <w:r>
            <w:rPr>
              <w:rFonts w:asciiTheme="majorBidi" w:eastAsiaTheme="majorEastAsia" w:hAnsiTheme="majorBidi" w:cstheme="majorBidi"/>
              <w:b/>
              <w:bCs/>
              <w:i/>
              <w:iCs/>
            </w:rPr>
            <w:t xml:space="preserve"> Fouzi</w:t>
          </w:r>
        </w:p>
      </w:tc>
      <w:tc>
        <w:tcPr>
          <w:tcW w:w="645" w:type="pct"/>
          <w:vMerge w:val="restart"/>
          <w:noWrap/>
          <w:vAlign w:val="center"/>
        </w:tcPr>
        <w:p w:rsidR="00606A2B" w:rsidRDefault="00363449">
          <w:pPr>
            <w:pStyle w:val="NoSpacing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 w:rsidR="00D14E49" w:rsidRPr="00D14E49">
            <w:rPr>
              <w:rFonts w:asciiTheme="majorHAnsi" w:hAnsiTheme="majorHAnsi"/>
              <w:b/>
              <w:noProof/>
            </w:rPr>
            <w:t>3</w:t>
          </w:r>
          <w:r>
            <w:rPr>
              <w:rFonts w:asciiTheme="majorHAnsi" w:hAnsiTheme="majorHAnsi"/>
              <w:b/>
              <w:noProof/>
            </w:rPr>
            <w:fldChar w:fldCharType="end"/>
          </w:r>
        </w:p>
      </w:tc>
      <w:tc>
        <w:tcPr>
          <w:tcW w:w="2105" w:type="pct"/>
          <w:tcBorders>
            <w:bottom w:val="single" w:sz="4" w:space="0" w:color="5B9BD5" w:themeColor="accent1"/>
          </w:tcBorders>
        </w:tcPr>
        <w:p w:rsidR="00606A2B" w:rsidRDefault="00363449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606A2B" w:rsidTr="00797191">
      <w:trPr>
        <w:trHeight w:val="179"/>
      </w:trPr>
      <w:tc>
        <w:tcPr>
          <w:tcW w:w="2250" w:type="pct"/>
          <w:tcBorders>
            <w:top w:val="single" w:sz="4" w:space="0" w:color="5B9BD5" w:themeColor="accent1"/>
          </w:tcBorders>
        </w:tcPr>
        <w:p w:rsidR="00606A2B" w:rsidRDefault="00363449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645" w:type="pct"/>
          <w:vMerge/>
        </w:tcPr>
        <w:p w:rsidR="00606A2B" w:rsidRDefault="00363449">
          <w:pPr>
            <w:pStyle w:val="Header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105" w:type="pct"/>
          <w:tcBorders>
            <w:top w:val="single" w:sz="4" w:space="0" w:color="5B9BD5" w:themeColor="accent1"/>
          </w:tcBorders>
        </w:tcPr>
        <w:p w:rsidR="00606A2B" w:rsidRDefault="00363449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606A2B" w:rsidRPr="00D7240E" w:rsidRDefault="00363449">
    <w:pPr>
      <w:pStyle w:val="Footer"/>
      <w:rPr>
        <w:rFonts w:asciiTheme="majorBidi" w:hAnsiTheme="majorBidi" w:cstheme="majorBidi"/>
        <w:b/>
        <w:bCs/>
        <w:i/>
        <w:iCs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3449" w:rsidRDefault="00363449" w:rsidP="00144BFA">
      <w:pPr>
        <w:spacing w:after="0" w:line="240" w:lineRule="auto"/>
      </w:pPr>
      <w:r>
        <w:separator/>
      </w:r>
    </w:p>
  </w:footnote>
  <w:footnote w:type="continuationSeparator" w:id="0">
    <w:p w:rsidR="00363449" w:rsidRDefault="00363449" w:rsidP="00144B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BFA"/>
    <w:rsid w:val="00144BFA"/>
    <w:rsid w:val="00251F44"/>
    <w:rsid w:val="00363449"/>
    <w:rsid w:val="00484A06"/>
    <w:rsid w:val="004B3DC0"/>
    <w:rsid w:val="00655A0B"/>
    <w:rsid w:val="00660726"/>
    <w:rsid w:val="00813BDC"/>
    <w:rsid w:val="008B330B"/>
    <w:rsid w:val="009D38BD"/>
    <w:rsid w:val="009F4CA7"/>
    <w:rsid w:val="00C11166"/>
    <w:rsid w:val="00C27D1C"/>
    <w:rsid w:val="00D14E49"/>
    <w:rsid w:val="00DD7E4B"/>
    <w:rsid w:val="00FB2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4C96BB-988F-4BFA-A300-601E99D69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4BFA"/>
    <w:pPr>
      <w:spacing w:after="200" w:line="276" w:lineRule="auto"/>
    </w:pPr>
    <w:rPr>
      <w:rFonts w:eastAsiaTheme="minorEastAsia"/>
      <w:lang w:eastAsia="fr-FR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44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4BFA"/>
    <w:rPr>
      <w:rFonts w:eastAsiaTheme="minorEastAsia"/>
      <w:lang w:eastAsia="fr-FR"/>
    </w:rPr>
  </w:style>
  <w:style w:type="paragraph" w:styleId="Footer">
    <w:name w:val="footer"/>
    <w:basedOn w:val="Normal"/>
    <w:link w:val="FooterChar"/>
    <w:uiPriority w:val="99"/>
    <w:unhideWhenUsed/>
    <w:rsid w:val="00144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4BFA"/>
    <w:rPr>
      <w:rFonts w:eastAsiaTheme="minorEastAsia"/>
      <w:lang w:eastAsia="fr-FR"/>
    </w:rPr>
  </w:style>
  <w:style w:type="paragraph" w:styleId="NoSpacing">
    <w:name w:val="No Spacing"/>
    <w:link w:val="NoSpacingChar"/>
    <w:uiPriority w:val="1"/>
    <w:qFormat/>
    <w:rsid w:val="00144BFA"/>
    <w:pPr>
      <w:spacing w:after="0" w:line="240" w:lineRule="auto"/>
    </w:pPr>
    <w:rPr>
      <w:rFonts w:eastAsiaTheme="minorEastAsia"/>
      <w:lang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4B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4BFA"/>
    <w:rPr>
      <w:rFonts w:ascii="Segoe UI" w:eastAsiaTheme="minorEastAsia" w:hAnsi="Segoe UI" w:cs="Segoe UI"/>
      <w:sz w:val="18"/>
      <w:szCs w:val="18"/>
      <w:lang w:eastAsia="fr-FR"/>
    </w:rPr>
  </w:style>
  <w:style w:type="character" w:customStyle="1" w:styleId="NoSpacingChar">
    <w:name w:val="No Spacing Char"/>
    <w:basedOn w:val="DefaultParagraphFont"/>
    <w:link w:val="NoSpacing"/>
    <w:uiPriority w:val="1"/>
    <w:rsid w:val="00D14E49"/>
    <w:rPr>
      <w:rFonts w:eastAsiaTheme="minorEastAsia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707</Words>
  <Characters>3890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Fouzi</dc:creator>
  <cp:keywords/>
  <dc:description/>
  <cp:lastModifiedBy>Fouzi</cp:lastModifiedBy>
  <cp:revision>1</cp:revision>
  <cp:lastPrinted>2015-07-01T07:40:00Z</cp:lastPrinted>
  <dcterms:created xsi:type="dcterms:W3CDTF">2015-07-01T07:18:00Z</dcterms:created>
  <dcterms:modified xsi:type="dcterms:W3CDTF">2015-07-01T08:08:00Z</dcterms:modified>
</cp:coreProperties>
</file>