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20D7" w:rsidRDefault="001620D7" w:rsidP="001620D7">
      <w:r>
        <w:t xml:space="preserve">    </w:t>
      </w:r>
      <w:proofErr w:type="gramStart"/>
      <w:r>
        <w:t>l'épaisseur</w:t>
      </w:r>
      <w:proofErr w:type="gramEnd"/>
      <w:r>
        <w:t xml:space="preserve"> de la couche de corrosion du combustible contribuera fortement à la qualification du combustible </w:t>
      </w:r>
      <w:proofErr w:type="spellStart"/>
      <w:r>
        <w:t>déu</w:t>
      </w:r>
      <w:proofErr w:type="spellEnd"/>
      <w:r>
        <w:t xml:space="preserve">  réacteur. Il est donc essentiel de prévoir et de limiter l'épaisseur d'hydroxyde qui se forme par plusieurs </w:t>
      </w:r>
      <w:proofErr w:type="gramStart"/>
      <w:r>
        <w:t>vitesse</w:t>
      </w:r>
      <w:proofErr w:type="gramEnd"/>
      <w:r>
        <w:t xml:space="preserve"> et de  </w:t>
      </w:r>
      <w:proofErr w:type="spellStart"/>
      <w:r>
        <w:t>phnomènes</w:t>
      </w:r>
      <w:proofErr w:type="spellEnd"/>
      <w:r>
        <w:t xml:space="preserve"> de corrosion, afin d'assurer d'une part un refroidissement satisfaisant, et d'autre part une </w:t>
      </w:r>
      <w:proofErr w:type="spellStart"/>
      <w:r>
        <w:t>épeaisseur</w:t>
      </w:r>
      <w:proofErr w:type="spellEnd"/>
    </w:p>
    <w:p w:rsidR="001620D7" w:rsidRDefault="001620D7" w:rsidP="001620D7">
      <w:r>
        <w:t xml:space="preserve"> </w:t>
      </w:r>
      <w:proofErr w:type="gramStart"/>
      <w:r>
        <w:t>suffisante</w:t>
      </w:r>
      <w:proofErr w:type="gramEnd"/>
      <w:r>
        <w:t xml:space="preserve"> de gaine, pour ce faire nous avons utilisé des techniques électrochimique tel que l'OCP, POT LV et la   spectroscopie d'impédance électrochimique, nous avons aussi complété notre travail par des technique de  caractérisation tel que MO et MEB/EDS, DRX et la réflectivité de neutrons.   Ce travail se situe dans l cadre du projet  " étude du comportement électrochimique des  matériaux utilisés dans l'industrie nucléaire ", plus spécifiquement au  matériau de structure qui constituera la gaine du combustible nucléaire sous forme de plaque du réacteur expérimental  NUR, la connaissance de la </w:t>
      </w:r>
    </w:p>
    <w:p w:rsidR="004B23B9" w:rsidRDefault="004B23B9"/>
    <w:sectPr w:rsidR="004B23B9" w:rsidSect="004B23B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620D7"/>
    <w:rsid w:val="001620D7"/>
    <w:rsid w:val="004B23B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23B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148</Words>
  <Characters>815</Characters>
  <Application>Microsoft Office Word</Application>
  <DocSecurity>0</DocSecurity>
  <Lines>6</Lines>
  <Paragraphs>1</Paragraphs>
  <ScaleCrop>false</ScaleCrop>
  <Company/>
  <LinksUpToDate>false</LinksUpToDate>
  <CharactersWithSpaces>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2015-01-08T10:14:00Z</dcterms:created>
  <dcterms:modified xsi:type="dcterms:W3CDTF">2015-01-08T10:15:00Z</dcterms:modified>
</cp:coreProperties>
</file>