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C2C" w:rsidRPr="00B33C2C" w:rsidRDefault="00B33C2C" w:rsidP="00B33C2C">
      <w:pPr>
        <w:bidi w:val="0"/>
        <w:rPr>
          <w:lang w:val="fr-FR" w:bidi="ar-DZ"/>
        </w:rPr>
      </w:pPr>
      <w:r w:rsidRPr="00B33C2C">
        <w:rPr>
          <w:lang w:val="fr-FR" w:bidi="ar-DZ"/>
        </w:rPr>
        <w:t>L'objectif de ce travail est de proposer un modèle mathématique qui prédit le comportement vibratoire des poutres composites stratifiées (verre/époxyde) saines et contenant des défauts (délaminage artificiel en introduisant le téflon), et cela pour des conditions aux limites de type encastrée-encastrée.</w:t>
      </w:r>
    </w:p>
    <w:p w:rsidR="00B33C2C" w:rsidRPr="00B33C2C" w:rsidRDefault="00B33C2C" w:rsidP="00B33C2C">
      <w:pPr>
        <w:bidi w:val="0"/>
        <w:rPr>
          <w:lang w:val="fr-FR" w:bidi="ar-DZ"/>
        </w:rPr>
      </w:pPr>
      <w:r w:rsidRPr="00B33C2C">
        <w:rPr>
          <w:lang w:val="fr-FR" w:bidi="ar-DZ"/>
        </w:rPr>
        <w:t>Cependant, la difficulté de l'application de ce modèle analytique nous à contraints d'opter pour une simulation numérique. Pour ce, nous avons utilisé le logiciel ABAQUS. En parallèle, un travail expérimental sur des poutres encastrées aux deux extrémités a été effectué pour voir l'influence des défauts sur le comportement vibratoire des structures composites.</w:t>
      </w:r>
    </w:p>
    <w:p w:rsidR="007B480D" w:rsidRPr="00B33C2C" w:rsidRDefault="00B33C2C" w:rsidP="00B33C2C">
      <w:pPr>
        <w:bidi w:val="0"/>
        <w:rPr>
          <w:rFonts w:hint="cs"/>
          <w:lang w:val="fr-FR" w:bidi="ar-DZ"/>
        </w:rPr>
      </w:pPr>
      <w:r w:rsidRPr="00B33C2C">
        <w:rPr>
          <w:lang w:val="fr-FR" w:bidi="ar-DZ"/>
        </w:rPr>
        <w:t>Les résultats de ce travail montrent que les fréquences naturelles fondamentalesobtenues numériquement sont en bon accord avec celles obtenues expérimentalement. Ils montrent que pour des défauts (de longueur 10 mm  se situant au niveau du plan médian, il n'y a pas une influencesignificative du délaminage lorsdes premiers modes vibratoire.</w:t>
      </w:r>
    </w:p>
    <w:sectPr w:rsidR="007B480D" w:rsidRPr="00B33C2C"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3"/>
  <w:defaultTabStop w:val="720"/>
  <w:characterSpacingControl w:val="doNotCompress"/>
  <w:compat/>
  <w:rsids>
    <w:rsidRoot w:val="00B33C2C"/>
    <w:rsid w:val="005F47AF"/>
    <w:rsid w:val="007B480D"/>
    <w:rsid w:val="00B33C2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80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860</Characters>
  <Application>Microsoft Office Word</Application>
  <DocSecurity>0</DocSecurity>
  <Lines>7</Lines>
  <Paragraphs>2</Paragraphs>
  <ScaleCrop>false</ScaleCrop>
  <Company/>
  <LinksUpToDate>false</LinksUpToDate>
  <CharactersWithSpaces>1008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2016-02-08T08:50:00Z</dcterms:created>
  <dcterms:modified xsi:type="dcterms:W3CDTF">2016-02-08T08:50:00Z</dcterms:modified>
</cp:coreProperties>
</file>