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0DF5" w:rsidRDefault="005D0DF5" w:rsidP="006D534F">
      <w:pPr>
        <w:spacing w:after="0" w:line="240" w:lineRule="auto"/>
        <w:jc w:val="center"/>
        <w:rPr>
          <w:rFonts w:asciiTheme="majorBidi" w:hAnsiTheme="majorBidi" w:cstheme="majorBidi"/>
          <w:b/>
        </w:rPr>
      </w:pPr>
    </w:p>
    <w:p w:rsidR="006233A0" w:rsidRDefault="006233A0" w:rsidP="006D534F">
      <w:pPr>
        <w:spacing w:after="0" w:line="240" w:lineRule="auto"/>
        <w:jc w:val="center"/>
        <w:rPr>
          <w:rFonts w:asciiTheme="majorBidi" w:hAnsiTheme="majorBidi" w:cstheme="majorBidi"/>
          <w:b/>
        </w:rPr>
      </w:pPr>
    </w:p>
    <w:p w:rsidR="00A811B4" w:rsidRDefault="00D03108" w:rsidP="006D534F">
      <w:pPr>
        <w:spacing w:after="0" w:line="240" w:lineRule="auto"/>
        <w:jc w:val="center"/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RESUME</w:t>
      </w:r>
      <w:r w:rsidR="00D509F1">
        <w:rPr>
          <w:rFonts w:asciiTheme="majorBidi" w:hAnsiTheme="majorBidi" w:cstheme="majorBidi"/>
          <w:b/>
        </w:rPr>
        <w:t xml:space="preserve"> DU RESUME DE LA THESE</w:t>
      </w:r>
    </w:p>
    <w:p w:rsidR="006233A0" w:rsidRPr="00A811B4" w:rsidRDefault="006233A0" w:rsidP="006D534F">
      <w:pPr>
        <w:spacing w:after="0" w:line="240" w:lineRule="auto"/>
        <w:jc w:val="center"/>
        <w:rPr>
          <w:rFonts w:asciiTheme="majorBidi" w:hAnsiTheme="majorBidi" w:cstheme="majorBidi"/>
          <w:b/>
        </w:rPr>
      </w:pPr>
    </w:p>
    <w:p w:rsidR="006D534F" w:rsidRDefault="006D534F" w:rsidP="006D534F">
      <w:pPr>
        <w:spacing w:after="0" w:line="240" w:lineRule="auto"/>
        <w:jc w:val="both"/>
        <w:rPr>
          <w:rFonts w:asciiTheme="majorBidi" w:hAnsiTheme="majorBidi" w:cstheme="majorBidi"/>
          <w:b/>
        </w:rPr>
      </w:pPr>
    </w:p>
    <w:p w:rsidR="00A811B4" w:rsidRDefault="00A811B4" w:rsidP="0018240A">
      <w:pPr>
        <w:spacing w:after="0" w:line="360" w:lineRule="auto"/>
        <w:ind w:left="-426" w:right="-426"/>
        <w:jc w:val="both"/>
        <w:rPr>
          <w:rFonts w:asciiTheme="majorBidi" w:eastAsia="Calibri" w:hAnsiTheme="majorBidi" w:cstheme="majorBidi"/>
          <w:sz w:val="24"/>
          <w:szCs w:val="24"/>
        </w:rPr>
      </w:pPr>
      <w:r w:rsidRPr="005D0DF5">
        <w:rPr>
          <w:rFonts w:asciiTheme="majorBidi" w:eastAsia="Calibri" w:hAnsiTheme="majorBidi" w:cstheme="majorBidi"/>
          <w:sz w:val="24"/>
          <w:szCs w:val="24"/>
        </w:rPr>
        <w:t>Le travail réalisé concerne l</w:t>
      </w:r>
      <w:r w:rsidR="007B723C" w:rsidRPr="005D0DF5">
        <w:rPr>
          <w:rFonts w:asciiTheme="majorBidi" w:eastAsia="Calibri" w:hAnsiTheme="majorBidi" w:cstheme="majorBidi"/>
          <w:sz w:val="24"/>
          <w:szCs w:val="24"/>
        </w:rPr>
        <w:t>’utilisation d</w:t>
      </w:r>
      <w:r w:rsidRPr="005D0DF5">
        <w:rPr>
          <w:rFonts w:asciiTheme="majorBidi" w:eastAsia="Calibri" w:hAnsiTheme="majorBidi" w:cstheme="majorBidi"/>
          <w:sz w:val="24"/>
          <w:szCs w:val="24"/>
        </w:rPr>
        <w:t xml:space="preserve">es processus biotechnologiques combinés ou non à la </w:t>
      </w:r>
      <w:proofErr w:type="spellStart"/>
      <w:r w:rsidRPr="005D0DF5">
        <w:rPr>
          <w:rFonts w:asciiTheme="majorBidi" w:eastAsia="Calibri" w:hAnsiTheme="majorBidi" w:cstheme="majorBidi"/>
          <w:sz w:val="24"/>
          <w:szCs w:val="24"/>
        </w:rPr>
        <w:t>photocatalyse</w:t>
      </w:r>
      <w:proofErr w:type="spellEnd"/>
      <w:r w:rsidRPr="005D0DF5">
        <w:rPr>
          <w:rFonts w:asciiTheme="majorBidi" w:eastAsia="Calibri" w:hAnsiTheme="majorBidi" w:cstheme="majorBidi"/>
          <w:sz w:val="24"/>
          <w:szCs w:val="24"/>
        </w:rPr>
        <w:t>, pour le traitement des eaux et des sols pollués par les hydrocarbures pétroliers. Les éléments de la biodégradation sont des</w:t>
      </w:r>
      <w:r w:rsidR="004E6DFF">
        <w:rPr>
          <w:rFonts w:asciiTheme="majorBidi" w:eastAsia="Calibri" w:hAnsiTheme="majorBidi" w:cstheme="majorBidi"/>
          <w:sz w:val="24"/>
          <w:szCs w:val="24"/>
        </w:rPr>
        <w:t xml:space="preserve"> bactéries</w:t>
      </w:r>
      <w:r w:rsidRPr="005D0DF5">
        <w:rPr>
          <w:rFonts w:asciiTheme="majorBidi" w:eastAsia="Calibri" w:hAnsiTheme="majorBidi" w:cstheme="majorBidi"/>
          <w:sz w:val="24"/>
          <w:szCs w:val="24"/>
        </w:rPr>
        <w:t xml:space="preserve"> du pétrole brut et de trois bourbiers de forage pétrolier. Les éléments de la </w:t>
      </w:r>
      <w:proofErr w:type="spellStart"/>
      <w:r w:rsidRPr="005D0DF5">
        <w:rPr>
          <w:rFonts w:asciiTheme="majorBidi" w:eastAsia="Calibri" w:hAnsiTheme="majorBidi" w:cstheme="majorBidi"/>
          <w:sz w:val="24"/>
          <w:szCs w:val="24"/>
        </w:rPr>
        <w:t>photocatalyse</w:t>
      </w:r>
      <w:proofErr w:type="spellEnd"/>
      <w:r w:rsidRPr="005D0DF5">
        <w:rPr>
          <w:rFonts w:asciiTheme="majorBidi" w:eastAsia="Calibri" w:hAnsiTheme="majorBidi" w:cstheme="majorBidi"/>
          <w:sz w:val="24"/>
          <w:szCs w:val="24"/>
        </w:rPr>
        <w:t xml:space="preserve"> sont des </w:t>
      </w:r>
      <w:r w:rsidR="00BE15F8" w:rsidRPr="005D0DF5">
        <w:rPr>
          <w:rFonts w:asciiTheme="majorBidi" w:eastAsia="Calibri" w:hAnsiTheme="majorBidi" w:cstheme="majorBidi"/>
          <w:sz w:val="24"/>
          <w:szCs w:val="24"/>
        </w:rPr>
        <w:t>semi-conducteurs</w:t>
      </w:r>
      <w:r w:rsidR="008A21A7" w:rsidRPr="005D0DF5">
        <w:rPr>
          <w:rFonts w:asciiTheme="majorBidi" w:eastAsia="Calibri" w:hAnsiTheme="majorBidi" w:cstheme="majorBidi"/>
          <w:sz w:val="24"/>
          <w:szCs w:val="24"/>
        </w:rPr>
        <w:t xml:space="preserve"> </w:t>
      </w:r>
      <w:proofErr w:type="spellStart"/>
      <w:r w:rsidRPr="005D0DF5">
        <w:rPr>
          <w:rFonts w:asciiTheme="majorBidi" w:eastAsia="Calibri" w:hAnsiTheme="majorBidi" w:cstheme="majorBidi"/>
          <w:sz w:val="24"/>
          <w:szCs w:val="24"/>
        </w:rPr>
        <w:t>photocatalyseurs</w:t>
      </w:r>
      <w:proofErr w:type="spellEnd"/>
      <w:r w:rsidRPr="005D0DF5">
        <w:rPr>
          <w:rFonts w:asciiTheme="majorBidi" w:eastAsia="Calibri" w:hAnsiTheme="majorBidi" w:cstheme="majorBidi"/>
          <w:sz w:val="24"/>
          <w:szCs w:val="24"/>
        </w:rPr>
        <w:t xml:space="preserve"> (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>TiO</w:t>
      </w:r>
      <w:r w:rsidR="006D534F" w:rsidRPr="005D0DF5">
        <w:rPr>
          <w:rFonts w:asciiTheme="majorBidi" w:eastAsia="Calibri" w:hAnsiTheme="majorBidi" w:cstheme="majorBidi"/>
          <w:sz w:val="24"/>
          <w:szCs w:val="24"/>
          <w:vertAlign w:val="subscript"/>
        </w:rPr>
        <w:t>2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 et </w:t>
      </w:r>
      <w:r w:rsidR="00042650" w:rsidRPr="005D0DF5">
        <w:rPr>
          <w:rFonts w:asciiTheme="majorBidi" w:hAnsiTheme="majorBidi" w:cstheme="majorBidi"/>
          <w:sz w:val="24"/>
          <w:szCs w:val="24"/>
        </w:rPr>
        <w:t>Co</w:t>
      </w:r>
      <w:r w:rsidR="006D534F" w:rsidRPr="005D0DF5">
        <w:rPr>
          <w:rFonts w:asciiTheme="majorBidi" w:hAnsiTheme="majorBidi" w:cstheme="majorBidi"/>
          <w:sz w:val="24"/>
          <w:szCs w:val="24"/>
        </w:rPr>
        <w:t>Fe</w:t>
      </w:r>
      <w:r w:rsidR="006D534F" w:rsidRPr="005D0DF5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042650" w:rsidRPr="005D0DF5">
        <w:rPr>
          <w:rFonts w:asciiTheme="majorBidi" w:hAnsiTheme="majorBidi" w:cstheme="majorBidi"/>
          <w:sz w:val="24"/>
          <w:szCs w:val="24"/>
        </w:rPr>
        <w:t>O</w:t>
      </w:r>
      <w:r w:rsidR="00042650" w:rsidRPr="005D0DF5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Pr="005D0DF5">
        <w:rPr>
          <w:rFonts w:asciiTheme="majorBidi" w:hAnsiTheme="majorBidi" w:cstheme="majorBidi"/>
          <w:sz w:val="24"/>
          <w:szCs w:val="24"/>
        </w:rPr>
        <w:t>)</w:t>
      </w:r>
      <w:r w:rsidR="00AF2BCE" w:rsidRPr="005D0DF5">
        <w:rPr>
          <w:rFonts w:asciiTheme="majorBidi" w:eastAsia="Calibri" w:hAnsiTheme="majorBidi" w:cstheme="majorBidi"/>
          <w:sz w:val="24"/>
          <w:szCs w:val="24"/>
        </w:rPr>
        <w:t xml:space="preserve">, </w:t>
      </w:r>
      <w:r w:rsidRPr="005D0DF5">
        <w:rPr>
          <w:rFonts w:asciiTheme="majorBidi" w:eastAsia="Calibri" w:hAnsiTheme="majorBidi" w:cstheme="majorBidi"/>
          <w:sz w:val="24"/>
          <w:szCs w:val="24"/>
        </w:rPr>
        <w:t>utilisés en hétérojonction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. Les résultats montrent la richesse structurale des boues de forage et du pétrole brut, </w:t>
      </w:r>
      <w:r w:rsidR="004E6DFF">
        <w:rPr>
          <w:rFonts w:asciiTheme="majorBidi" w:eastAsia="Calibri" w:hAnsiTheme="majorBidi" w:cstheme="majorBidi"/>
          <w:sz w:val="24"/>
          <w:szCs w:val="24"/>
        </w:rPr>
        <w:t>et la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 diversité </w:t>
      </w:r>
      <w:r w:rsidR="004E6DFF">
        <w:rPr>
          <w:rFonts w:asciiTheme="majorBidi" w:eastAsia="Calibri" w:hAnsiTheme="majorBidi" w:cstheme="majorBidi"/>
          <w:sz w:val="24"/>
          <w:szCs w:val="24"/>
        </w:rPr>
        <w:t xml:space="preserve">de </w:t>
      </w:r>
      <w:r w:rsidR="0018240A">
        <w:rPr>
          <w:rFonts w:asciiTheme="majorBidi" w:eastAsia="Calibri" w:hAnsiTheme="majorBidi" w:cstheme="majorBidi"/>
          <w:sz w:val="24"/>
          <w:szCs w:val="24"/>
        </w:rPr>
        <w:t>leur</w:t>
      </w:r>
      <w:r w:rsidR="0018240A" w:rsidRPr="005D0DF5">
        <w:rPr>
          <w:rFonts w:asciiTheme="majorBidi" w:eastAsia="Calibri" w:hAnsiTheme="majorBidi" w:cstheme="majorBidi"/>
          <w:sz w:val="24"/>
          <w:szCs w:val="24"/>
        </w:rPr>
        <w:t>s bactéries autochtones</w:t>
      </w:r>
      <w:r w:rsidR="004E6DFF">
        <w:rPr>
          <w:rFonts w:asciiTheme="majorBidi" w:eastAsia="Calibri" w:hAnsiTheme="majorBidi" w:cstheme="majorBidi"/>
          <w:sz w:val="24"/>
          <w:szCs w:val="24"/>
        </w:rPr>
        <w:t xml:space="preserve"> 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biodégradant des hydrocarbures. La biodégradation du pétrole brut en milieu liquide et en microcosmes, a donné de bons rendements. Ces derniers ont été </w:t>
      </w:r>
      <w:r w:rsidR="00C32AB8">
        <w:rPr>
          <w:rFonts w:asciiTheme="majorBidi" w:eastAsia="Calibri" w:hAnsiTheme="majorBidi" w:cstheme="majorBidi"/>
          <w:sz w:val="24"/>
          <w:szCs w:val="24"/>
        </w:rPr>
        <w:t>encore</w:t>
      </w:r>
      <w:r w:rsidR="00C32AB8" w:rsidRPr="005D0DF5">
        <w:rPr>
          <w:rFonts w:asciiTheme="majorBidi" w:eastAsia="Calibri" w:hAnsiTheme="majorBidi" w:cstheme="majorBidi"/>
          <w:sz w:val="24"/>
          <w:szCs w:val="24"/>
        </w:rPr>
        <w:t xml:space="preserve"> 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améliorés </w:t>
      </w:r>
      <w:r w:rsidR="0018240A">
        <w:rPr>
          <w:rFonts w:asciiTheme="majorBidi" w:eastAsia="Calibri" w:hAnsiTheme="majorBidi" w:cstheme="majorBidi"/>
          <w:sz w:val="24"/>
          <w:szCs w:val="24"/>
        </w:rPr>
        <w:t xml:space="preserve">par l’utilisation de </w:t>
      </w:r>
      <w:r w:rsidR="005D0DF5" w:rsidRPr="005D0DF5">
        <w:rPr>
          <w:rFonts w:asciiTheme="majorBidi" w:eastAsia="Calibri" w:hAnsiTheme="majorBidi" w:cstheme="majorBidi"/>
          <w:sz w:val="24"/>
          <w:szCs w:val="24"/>
        </w:rPr>
        <w:t xml:space="preserve">la </w:t>
      </w:r>
      <w:proofErr w:type="spellStart"/>
      <w:r w:rsidR="005D0DF5" w:rsidRPr="005D0DF5">
        <w:rPr>
          <w:rFonts w:asciiTheme="majorBidi" w:eastAsia="Calibri" w:hAnsiTheme="majorBidi" w:cstheme="majorBidi"/>
          <w:sz w:val="24"/>
          <w:szCs w:val="24"/>
        </w:rPr>
        <w:t>photo</w:t>
      </w:r>
      <w:r w:rsidR="005D0DF5">
        <w:rPr>
          <w:rFonts w:asciiTheme="majorBidi" w:eastAsia="Calibri" w:hAnsiTheme="majorBidi" w:cstheme="majorBidi"/>
          <w:sz w:val="24"/>
          <w:szCs w:val="24"/>
        </w:rPr>
        <w:t>bio</w:t>
      </w:r>
      <w:r w:rsidR="005D0DF5" w:rsidRPr="005D0DF5">
        <w:rPr>
          <w:rFonts w:asciiTheme="majorBidi" w:eastAsia="Calibri" w:hAnsiTheme="majorBidi" w:cstheme="majorBidi"/>
          <w:sz w:val="24"/>
          <w:szCs w:val="24"/>
        </w:rPr>
        <w:t>catalyse</w:t>
      </w:r>
      <w:proofErr w:type="spellEnd"/>
      <w:r w:rsidR="005D0DF5" w:rsidRPr="005D0DF5">
        <w:rPr>
          <w:rFonts w:asciiTheme="majorBidi" w:eastAsia="Calibri" w:hAnsiTheme="majorBidi" w:cstheme="majorBidi"/>
          <w:sz w:val="24"/>
          <w:szCs w:val="24"/>
        </w:rPr>
        <w:t xml:space="preserve"> en</w:t>
      </w:r>
      <w:r w:rsidR="006D534F" w:rsidRPr="005D0DF5">
        <w:rPr>
          <w:rFonts w:asciiTheme="majorBidi" w:eastAsia="Calibri" w:hAnsiTheme="majorBidi" w:cstheme="majorBidi"/>
          <w:sz w:val="24"/>
          <w:szCs w:val="24"/>
        </w:rPr>
        <w:t xml:space="preserve"> proc</w:t>
      </w:r>
      <w:r w:rsidR="005D0DF5">
        <w:rPr>
          <w:rFonts w:asciiTheme="majorBidi" w:eastAsia="Calibri" w:hAnsiTheme="majorBidi" w:cstheme="majorBidi"/>
          <w:sz w:val="24"/>
          <w:szCs w:val="24"/>
        </w:rPr>
        <w:t>édé combiné.</w:t>
      </w:r>
    </w:p>
    <w:p w:rsidR="00D509F1" w:rsidRDefault="00D509F1" w:rsidP="0018240A">
      <w:pPr>
        <w:spacing w:after="0" w:line="360" w:lineRule="auto"/>
        <w:ind w:left="-426" w:right="-426"/>
        <w:jc w:val="both"/>
        <w:rPr>
          <w:rFonts w:asciiTheme="majorBidi" w:eastAsia="Calibri" w:hAnsiTheme="majorBidi" w:cstheme="majorBidi"/>
          <w:sz w:val="24"/>
          <w:szCs w:val="24"/>
        </w:rPr>
      </w:pPr>
    </w:p>
    <w:p w:rsidR="00A811B4" w:rsidRPr="005D0DF5" w:rsidRDefault="00A811B4" w:rsidP="005D0DF5">
      <w:pPr>
        <w:spacing w:after="0" w:line="360" w:lineRule="auto"/>
        <w:ind w:left="142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0D4731" w:rsidRPr="005D0DF5" w:rsidRDefault="000D4731" w:rsidP="005D0DF5">
      <w:pPr>
        <w:spacing w:after="0" w:line="360" w:lineRule="auto"/>
        <w:ind w:left="142" w:right="-567" w:firstLine="708"/>
        <w:jc w:val="both"/>
        <w:rPr>
          <w:rFonts w:asciiTheme="majorBidi" w:hAnsiTheme="majorBidi" w:cstheme="majorBidi"/>
          <w:bCs/>
          <w:sz w:val="24"/>
          <w:szCs w:val="24"/>
        </w:rPr>
      </w:pPr>
    </w:p>
    <w:sectPr w:rsidR="000D4731" w:rsidRPr="005D0DF5" w:rsidSect="00FD11A3">
      <w:headerReference w:type="default" r:id="rId7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2081" w:rsidRDefault="00022081" w:rsidP="00C73D36">
      <w:pPr>
        <w:spacing w:after="0" w:line="240" w:lineRule="auto"/>
      </w:pPr>
      <w:r>
        <w:separator/>
      </w:r>
    </w:p>
  </w:endnote>
  <w:endnote w:type="continuationSeparator" w:id="0">
    <w:p w:rsidR="00022081" w:rsidRDefault="00022081" w:rsidP="00C73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2081" w:rsidRDefault="00022081" w:rsidP="00C73D36">
      <w:pPr>
        <w:spacing w:after="0" w:line="240" w:lineRule="auto"/>
      </w:pPr>
      <w:r>
        <w:separator/>
      </w:r>
    </w:p>
  </w:footnote>
  <w:footnote w:type="continuationSeparator" w:id="0">
    <w:p w:rsidR="00022081" w:rsidRDefault="00022081" w:rsidP="00C73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D36" w:rsidRPr="00C73D36" w:rsidRDefault="00C73D36" w:rsidP="00C73D36">
    <w:pPr>
      <w:pStyle w:val="En-tte"/>
      <w:jc w:val="right"/>
      <w:rPr>
        <w:rFonts w:asciiTheme="majorBidi" w:hAnsiTheme="majorBidi" w:cstheme="majorBidi"/>
        <w:b/>
        <w:bCs/>
        <w:sz w:val="24"/>
        <w:szCs w:val="24"/>
      </w:rPr>
    </w:pPr>
    <w:r w:rsidRPr="00C73D36">
      <w:rPr>
        <w:rFonts w:asciiTheme="majorBidi" w:hAnsiTheme="majorBidi" w:cstheme="majorBidi"/>
        <w:b/>
        <w:bCs/>
        <w:sz w:val="24"/>
        <w:szCs w:val="24"/>
      </w:rPr>
      <w:t>RESUME</w:t>
    </w:r>
    <w:r w:rsidR="00D509F1">
      <w:rPr>
        <w:rFonts w:asciiTheme="majorBidi" w:hAnsiTheme="majorBidi" w:cstheme="majorBidi"/>
        <w:b/>
        <w:bCs/>
        <w:sz w:val="24"/>
        <w:szCs w:val="24"/>
      </w:rPr>
      <w:t xml:space="preserve"> DU RESUME DE LA THESE</w:t>
    </w:r>
  </w:p>
  <w:p w:rsidR="00C73D36" w:rsidRDefault="00610D33">
    <w:pPr>
      <w:pStyle w:val="En-tt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160655</wp:posOffset>
              </wp:positionV>
              <wp:extent cx="6057900" cy="0"/>
              <wp:effectExtent l="28575" t="27305" r="28575" b="29845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50800" cmpd="tri">
                        <a:solidFill>
                          <a:srgbClr val="33333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988090"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2.65pt" to="477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" strokecolor="#333" strokeweight="4pt">
              <v:stroke linestyle="thickBetweenThin"/>
              <w10:anchorlock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D36"/>
    <w:rsid w:val="00022081"/>
    <w:rsid w:val="00042650"/>
    <w:rsid w:val="000552ED"/>
    <w:rsid w:val="000A2E2E"/>
    <w:rsid w:val="000D4731"/>
    <w:rsid w:val="000E1E71"/>
    <w:rsid w:val="00122ACB"/>
    <w:rsid w:val="00164D8D"/>
    <w:rsid w:val="0018240A"/>
    <w:rsid w:val="001E0B58"/>
    <w:rsid w:val="002A7675"/>
    <w:rsid w:val="002B69DC"/>
    <w:rsid w:val="002E0476"/>
    <w:rsid w:val="003657C7"/>
    <w:rsid w:val="00393303"/>
    <w:rsid w:val="003A4385"/>
    <w:rsid w:val="003C5775"/>
    <w:rsid w:val="003F7B35"/>
    <w:rsid w:val="004242F8"/>
    <w:rsid w:val="0043084A"/>
    <w:rsid w:val="004377E9"/>
    <w:rsid w:val="0048181B"/>
    <w:rsid w:val="00486E05"/>
    <w:rsid w:val="004D1A70"/>
    <w:rsid w:val="004E1CA3"/>
    <w:rsid w:val="004E6DFF"/>
    <w:rsid w:val="005C4F95"/>
    <w:rsid w:val="005C5248"/>
    <w:rsid w:val="005D0DF5"/>
    <w:rsid w:val="005D39C9"/>
    <w:rsid w:val="00610D33"/>
    <w:rsid w:val="006233A0"/>
    <w:rsid w:val="0067158D"/>
    <w:rsid w:val="00683570"/>
    <w:rsid w:val="006A606C"/>
    <w:rsid w:val="006D534F"/>
    <w:rsid w:val="007425ED"/>
    <w:rsid w:val="007511DA"/>
    <w:rsid w:val="00770BAA"/>
    <w:rsid w:val="00790BDD"/>
    <w:rsid w:val="007B723C"/>
    <w:rsid w:val="00811A48"/>
    <w:rsid w:val="00864FC5"/>
    <w:rsid w:val="00866DC1"/>
    <w:rsid w:val="00883AD2"/>
    <w:rsid w:val="00893B5F"/>
    <w:rsid w:val="008A21A7"/>
    <w:rsid w:val="008B6D35"/>
    <w:rsid w:val="008E7B39"/>
    <w:rsid w:val="00907887"/>
    <w:rsid w:val="00940F03"/>
    <w:rsid w:val="00943421"/>
    <w:rsid w:val="00961273"/>
    <w:rsid w:val="009878A0"/>
    <w:rsid w:val="00997E81"/>
    <w:rsid w:val="009A2AE6"/>
    <w:rsid w:val="009E5625"/>
    <w:rsid w:val="00A332C0"/>
    <w:rsid w:val="00A811B4"/>
    <w:rsid w:val="00AF2BCE"/>
    <w:rsid w:val="00B010B2"/>
    <w:rsid w:val="00BA6F6F"/>
    <w:rsid w:val="00BC467C"/>
    <w:rsid w:val="00BC797F"/>
    <w:rsid w:val="00BD30B2"/>
    <w:rsid w:val="00BE15F8"/>
    <w:rsid w:val="00C26BB2"/>
    <w:rsid w:val="00C32AB8"/>
    <w:rsid w:val="00C73D36"/>
    <w:rsid w:val="00C87B90"/>
    <w:rsid w:val="00D03108"/>
    <w:rsid w:val="00D04357"/>
    <w:rsid w:val="00D502A4"/>
    <w:rsid w:val="00D509F1"/>
    <w:rsid w:val="00DB090B"/>
    <w:rsid w:val="00DB5F96"/>
    <w:rsid w:val="00DD2353"/>
    <w:rsid w:val="00E45AB8"/>
    <w:rsid w:val="00EA552F"/>
    <w:rsid w:val="00F256F7"/>
    <w:rsid w:val="00F343DF"/>
    <w:rsid w:val="00F64BA4"/>
    <w:rsid w:val="00F75254"/>
    <w:rsid w:val="00FA477E"/>
    <w:rsid w:val="00FB3CBD"/>
    <w:rsid w:val="00FD11A3"/>
    <w:rsid w:val="00FF32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F4B91EF-FB92-45FF-9F4B-5429EE125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73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73D36"/>
  </w:style>
  <w:style w:type="paragraph" w:styleId="Pieddepage">
    <w:name w:val="footer"/>
    <w:basedOn w:val="Normal"/>
    <w:link w:val="PieddepageCar"/>
    <w:uiPriority w:val="99"/>
    <w:unhideWhenUsed/>
    <w:rsid w:val="00C73D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73D36"/>
  </w:style>
  <w:style w:type="paragraph" w:styleId="Textedebulles">
    <w:name w:val="Balloon Text"/>
    <w:basedOn w:val="Normal"/>
    <w:link w:val="TextedebullesCar"/>
    <w:uiPriority w:val="99"/>
    <w:semiHidden/>
    <w:unhideWhenUsed/>
    <w:rsid w:val="00C73D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73D36"/>
    <w:rPr>
      <w:rFonts w:ascii="Tahoma" w:hAnsi="Tahoma" w:cs="Tahoma"/>
      <w:sz w:val="16"/>
      <w:szCs w:val="16"/>
    </w:rPr>
  </w:style>
  <w:style w:type="character" w:customStyle="1" w:styleId="FontStyle12">
    <w:name w:val="Font Style12"/>
    <w:basedOn w:val="Policepardfaut"/>
    <w:uiPriority w:val="99"/>
    <w:rsid w:val="00A811B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E38CD-4484-473F-A8BB-AABB0361D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naima</cp:lastModifiedBy>
  <cp:revision>4</cp:revision>
  <dcterms:created xsi:type="dcterms:W3CDTF">2017-06-13T11:49:00Z</dcterms:created>
  <dcterms:modified xsi:type="dcterms:W3CDTF">2018-02-08T12:28:00Z</dcterms:modified>
</cp:coreProperties>
</file>