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421A" w:rsidRDefault="00DF421A" w:rsidP="00DF421A">
      <w:r>
        <w:t>Dans ce travail nous proposons l’étude de deux types de problèmes inverses; problème</w:t>
      </w:r>
    </w:p>
    <w:p w:rsidR="00DF421A" w:rsidRDefault="00DF421A" w:rsidP="00DF421A">
      <w:r>
        <w:t>inverse d’identification de fissures et probl`eme inverse d’identification du terme</w:t>
      </w:r>
    </w:p>
    <w:p w:rsidR="00DF421A" w:rsidRDefault="00DF421A" w:rsidP="00DF421A">
      <w:r>
        <w:t>source. Les techniques utilisées sont, l’analyse harmonique et dérivation de domaine</w:t>
      </w:r>
    </w:p>
    <w:p w:rsidR="00DF421A" w:rsidRDefault="00DF421A" w:rsidP="00DF421A">
      <w:r>
        <w:t>pour le premier type de problème, les résultats de contrôlabilité et les propriétés des</w:t>
      </w:r>
    </w:p>
    <w:p w:rsidR="0023472F" w:rsidRDefault="00DF421A" w:rsidP="00DF421A">
      <w:r>
        <w:t>opérateurs intégraux de Volterra pour le second.</w:t>
      </w:r>
    </w:p>
    <w:sectPr w:rsidR="0023472F" w:rsidSect="0023472F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F421A"/>
    <w:rsid w:val="0023472F"/>
    <w:rsid w:val="00DF42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472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331</Characters>
  <Application>Microsoft Office Word</Application>
  <DocSecurity>0</DocSecurity>
  <Lines>2</Lines>
  <Paragraphs>1</Paragraphs>
  <ScaleCrop>false</ScaleCrop>
  <Company/>
  <LinksUpToDate>false</LinksUpToDate>
  <CharactersWithSpaces>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2014-12-10T08:45:00Z</dcterms:created>
  <dcterms:modified xsi:type="dcterms:W3CDTF">2014-12-10T08:45:00Z</dcterms:modified>
</cp:coreProperties>
</file>