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5919" w:rsidRDefault="001B3C5C">
      <w:r w:rsidRPr="001B3C5C">
        <w:t xml:space="preserve">Ce travail est consacré à l'étude de la simulation du phénomène de  diffusion de l'azote  à   travers un substrat en fer pur. Un programme informatique a été alors élaboré en vue de déterminer les épaisseurs des couches nitrurées et les constantes cinétiques de diffusion en dépendance des paramètres de nitruration : (temps, température et potentiel nitrurant), et ce pour les  trois types de configurations. De plus, une étude expérimentale sur la nitruration gazeuse des deux substrats : (le fer </w:t>
      </w:r>
      <w:proofErr w:type="spellStart"/>
      <w:r w:rsidRPr="001B3C5C">
        <w:t>Armco</w:t>
      </w:r>
      <w:proofErr w:type="spellEnd"/>
      <w:r w:rsidRPr="001B3C5C">
        <w:t xml:space="preserve"> et l'acier au carbone XC38) a été entreprise moyennant les techniques expérimentaux suivants : (M.0, MEB, DRX et </w:t>
      </w:r>
      <w:proofErr w:type="spellStart"/>
      <w:r w:rsidRPr="001B3C5C">
        <w:t>microdureté</w:t>
      </w:r>
      <w:proofErr w:type="spellEnd"/>
      <w:r w:rsidRPr="001B3C5C">
        <w:t xml:space="preserve">) dans le but de caractériser les couches formées en fonction du potentiel nitrurant. Une estimation des coefficients de diffusion de l'azote dans la phase Fe4N a été faite en utilisant le problème inverse de diffusion. Il a été trouvé que la mobilité de l'azote dans cette phase est influencée par la composition chimique du substrat.  </w:t>
      </w:r>
    </w:p>
    <w:sectPr w:rsidR="004A5919" w:rsidSect="004A591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B3C5C"/>
    <w:rsid w:val="001B3C5C"/>
    <w:rsid w:val="004A59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591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819</Characters>
  <Application>Microsoft Office Word</Application>
  <DocSecurity>0</DocSecurity>
  <Lines>6</Lines>
  <Paragraphs>1</Paragraphs>
  <ScaleCrop>false</ScaleCrop>
  <Company/>
  <LinksUpToDate>false</LinksUpToDate>
  <CharactersWithSpaces>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2014-12-22T10:16:00Z</dcterms:created>
  <dcterms:modified xsi:type="dcterms:W3CDTF">2014-12-22T10:17:00Z</dcterms:modified>
</cp:coreProperties>
</file>