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3BA" w:rsidRDefault="00F123BA" w:rsidP="00F123BA">
      <w:pPr>
        <w:spacing w:after="0" w:line="360" w:lineRule="auto"/>
        <w:ind w:right="6"/>
        <w:jc w:val="both"/>
        <w:rPr>
          <w:rFonts w:asciiTheme="majorBidi" w:hAnsiTheme="majorBidi" w:cstheme="majorBidi"/>
          <w:noProof/>
          <w:sz w:val="24"/>
          <w:szCs w:val="24"/>
        </w:rPr>
      </w:pPr>
      <w:r w:rsidRPr="00F12D70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>
        <w:rPr>
          <w:rFonts w:asciiTheme="majorBidi" w:hAnsiTheme="majorBidi" w:cstheme="majorBidi"/>
          <w:sz w:val="24"/>
          <w:szCs w:val="24"/>
        </w:rPr>
        <w:t> :</w:t>
      </w:r>
      <w:bookmarkStart w:id="0" w:name="_GoBack"/>
      <w:bookmarkEnd w:id="0"/>
    </w:p>
    <w:p w:rsidR="00F123BA" w:rsidRDefault="00F123BA" w:rsidP="00F123B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L'alliage Zr</w:t>
      </w:r>
      <w:r>
        <w:rPr>
          <w:rFonts w:ascii="Times New Roman" w:hAnsi="Times New Roman" w:cs="Times New Roman"/>
          <w:sz w:val="24"/>
          <w:szCs w:val="24"/>
          <w:vertAlign w:val="subscript"/>
        </w:rPr>
        <w:t>60</w:t>
      </w:r>
      <w:r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>
        <w:rPr>
          <w:rFonts w:ascii="Times New Roman" w:hAnsi="Times New Roman" w:cs="Times New Roman"/>
          <w:sz w:val="24"/>
          <w:szCs w:val="24"/>
        </w:rPr>
        <w:t xml:space="preserve"> synthétisé par fusion à l'arc, a été trempé à partir de 1000°C et hyper trempé à partir de l'état fondu dans l'azote liquide. La microstructure de l'alliage  Zr</w:t>
      </w:r>
      <w:r>
        <w:rPr>
          <w:rFonts w:ascii="Times New Roman" w:hAnsi="Times New Roman" w:cs="Times New Roman"/>
          <w:sz w:val="24"/>
          <w:szCs w:val="24"/>
          <w:vertAlign w:val="subscript"/>
        </w:rPr>
        <w:t>60</w:t>
      </w:r>
      <w:r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hypertrempé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oxydé à 850°C pendant 12 h révèle une ségrégation préférentielle induisant des agglomérats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NiO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ZrO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distincts, et composés de nanoparticules. Les poudres, de tailles inférieures à 90nm de l'alliage oxydé Zr</w:t>
      </w:r>
      <w:r>
        <w:rPr>
          <w:rFonts w:ascii="Times New Roman" w:hAnsi="Times New Roman" w:cs="Times New Roman"/>
          <w:sz w:val="24"/>
          <w:szCs w:val="24"/>
          <w:vertAlign w:val="subscript"/>
        </w:rPr>
        <w:t>60</w:t>
      </w:r>
      <w:r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  <w:vertAlign w:val="subscript"/>
        </w:rPr>
        <w:t>40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obtenues par broyage à </w:t>
      </w:r>
      <w:r>
        <w:rPr>
          <w:rFonts w:asciiTheme="majorBidi" w:hAnsiTheme="majorBidi" w:cstheme="majorBidi"/>
          <w:sz w:val="24"/>
          <w:szCs w:val="24"/>
        </w:rPr>
        <w:t xml:space="preserve">bille ont été frittées par </w:t>
      </w:r>
      <w:proofErr w:type="spellStart"/>
      <w:r>
        <w:rPr>
          <w:rFonts w:asciiTheme="majorBidi" w:hAnsiTheme="majorBidi" w:cstheme="majorBidi"/>
          <w:sz w:val="24"/>
          <w:szCs w:val="24"/>
        </w:rPr>
        <w:t>spark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plasma </w:t>
      </w:r>
      <w:proofErr w:type="spellStart"/>
      <w:r>
        <w:rPr>
          <w:rFonts w:asciiTheme="majorBidi" w:hAnsiTheme="majorBidi" w:cstheme="majorBidi"/>
          <w:sz w:val="24"/>
          <w:szCs w:val="24"/>
        </w:rPr>
        <w:t>sintering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(SPS). Trois pastilles de NiO-ZrO</w:t>
      </w:r>
      <w:r>
        <w:rPr>
          <w:rFonts w:asciiTheme="majorBidi" w:hAnsiTheme="majorBidi" w:cstheme="majorBidi"/>
          <w:sz w:val="24"/>
          <w:szCs w:val="24"/>
          <w:vertAlign w:val="subscript"/>
        </w:rPr>
        <w:t xml:space="preserve">2 </w:t>
      </w:r>
      <w:r>
        <w:rPr>
          <w:rFonts w:asciiTheme="majorBidi" w:hAnsiTheme="majorBidi" w:cstheme="majorBidi"/>
          <w:sz w:val="24"/>
          <w:szCs w:val="24"/>
        </w:rPr>
        <w:t>ont été réalisées avec différents paramètres de frittage et à des niveaux de température isotherme (1080°C, 1200°C, 1300°C), au-dessus de la température de transition monoclinique-</w:t>
      </w:r>
      <w:proofErr w:type="spellStart"/>
      <w:r>
        <w:rPr>
          <w:rFonts w:asciiTheme="majorBidi" w:hAnsiTheme="majorBidi" w:cstheme="majorBidi"/>
          <w:sz w:val="24"/>
          <w:szCs w:val="24"/>
        </w:rPr>
        <w:t>tétragonale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(m-t) de ZrO</w:t>
      </w:r>
      <w:r>
        <w:rPr>
          <w:rFonts w:asciiTheme="majorBidi" w:hAnsiTheme="majorBidi" w:cstheme="majorBidi"/>
          <w:sz w:val="24"/>
          <w:szCs w:val="24"/>
          <w:vertAlign w:val="subscript"/>
        </w:rPr>
        <w:t>2</w:t>
      </w:r>
      <w:r>
        <w:rPr>
          <w:rFonts w:asciiTheme="majorBidi" w:hAnsiTheme="majorBidi" w:cstheme="majorBidi"/>
          <w:sz w:val="24"/>
          <w:szCs w:val="24"/>
        </w:rPr>
        <w:t xml:space="preserve"> (1170°C). Les spectres DRX des échantillons frittés ont révélé une transformation partielle m-t de ZrO</w:t>
      </w:r>
      <w:r>
        <w:rPr>
          <w:rFonts w:asciiTheme="majorBidi" w:hAnsiTheme="majorBidi" w:cstheme="majorBidi"/>
          <w:sz w:val="24"/>
          <w:szCs w:val="24"/>
          <w:vertAlign w:val="subscript"/>
        </w:rPr>
        <w:t>2</w:t>
      </w:r>
      <w:r>
        <w:rPr>
          <w:rFonts w:asciiTheme="majorBidi" w:hAnsiTheme="majorBidi" w:cstheme="majorBidi"/>
          <w:sz w:val="24"/>
          <w:szCs w:val="24"/>
        </w:rPr>
        <w:t xml:space="preserve">. La fraction de la phase </w:t>
      </w:r>
      <w:proofErr w:type="spellStart"/>
      <w:r>
        <w:rPr>
          <w:rFonts w:asciiTheme="majorBidi" w:hAnsiTheme="majorBidi" w:cstheme="majorBidi"/>
          <w:sz w:val="24"/>
          <w:szCs w:val="24"/>
        </w:rPr>
        <w:t>tétragonale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comprise entre 25 et 45%, augmente avec la température du frittage. Une telle stabilisation partielle de la phase </w:t>
      </w:r>
      <w:proofErr w:type="spellStart"/>
      <w:r>
        <w:rPr>
          <w:rFonts w:asciiTheme="majorBidi" w:hAnsiTheme="majorBidi" w:cstheme="majorBidi"/>
          <w:sz w:val="24"/>
          <w:szCs w:val="24"/>
        </w:rPr>
        <w:t>tétragonale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est attribuée à la présence de </w:t>
      </w:r>
      <w:proofErr w:type="spellStart"/>
      <w:r>
        <w:rPr>
          <w:rFonts w:asciiTheme="majorBidi" w:hAnsiTheme="majorBidi" w:cstheme="majorBidi"/>
          <w:sz w:val="24"/>
          <w:szCs w:val="24"/>
        </w:rPr>
        <w:t>NiO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dans ZrO</w:t>
      </w:r>
      <w:r>
        <w:rPr>
          <w:rFonts w:asciiTheme="majorBidi" w:hAnsiTheme="majorBidi" w:cstheme="majorBidi"/>
          <w:sz w:val="24"/>
          <w:szCs w:val="24"/>
          <w:vertAlign w:val="subscript"/>
        </w:rPr>
        <w:t>2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F123BA" w:rsidRDefault="00F123BA" w:rsidP="00F123B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123BA" w:rsidRDefault="00F123BA" w:rsidP="00F123B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123BA" w:rsidRDefault="00F123BA" w:rsidP="00F123B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F12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3BA"/>
    <w:rsid w:val="00004B5F"/>
    <w:rsid w:val="00015138"/>
    <w:rsid w:val="000261A6"/>
    <w:rsid w:val="00085EDE"/>
    <w:rsid w:val="00090D74"/>
    <w:rsid w:val="00174A50"/>
    <w:rsid w:val="00175F75"/>
    <w:rsid w:val="001F4EE0"/>
    <w:rsid w:val="0023218E"/>
    <w:rsid w:val="002A5626"/>
    <w:rsid w:val="002E2B82"/>
    <w:rsid w:val="002E6A1E"/>
    <w:rsid w:val="00391702"/>
    <w:rsid w:val="003945CE"/>
    <w:rsid w:val="00405197"/>
    <w:rsid w:val="00444B5A"/>
    <w:rsid w:val="00462352"/>
    <w:rsid w:val="004A77D9"/>
    <w:rsid w:val="004C13AF"/>
    <w:rsid w:val="004E5880"/>
    <w:rsid w:val="004F6A65"/>
    <w:rsid w:val="00514343"/>
    <w:rsid w:val="00653D7A"/>
    <w:rsid w:val="00681545"/>
    <w:rsid w:val="006C2D6B"/>
    <w:rsid w:val="006D479E"/>
    <w:rsid w:val="00760B61"/>
    <w:rsid w:val="00775C99"/>
    <w:rsid w:val="00786B43"/>
    <w:rsid w:val="007C2CA5"/>
    <w:rsid w:val="007E24D7"/>
    <w:rsid w:val="008642BE"/>
    <w:rsid w:val="00882FE5"/>
    <w:rsid w:val="009062CB"/>
    <w:rsid w:val="00906547"/>
    <w:rsid w:val="009D1E9A"/>
    <w:rsid w:val="00AA2824"/>
    <w:rsid w:val="00AD5B47"/>
    <w:rsid w:val="00BF0F9C"/>
    <w:rsid w:val="00C1201F"/>
    <w:rsid w:val="00C24DC6"/>
    <w:rsid w:val="00C479AB"/>
    <w:rsid w:val="00C72F36"/>
    <w:rsid w:val="00C822A1"/>
    <w:rsid w:val="00CC04D1"/>
    <w:rsid w:val="00D26448"/>
    <w:rsid w:val="00D449AF"/>
    <w:rsid w:val="00D8302C"/>
    <w:rsid w:val="00D949DB"/>
    <w:rsid w:val="00D9687B"/>
    <w:rsid w:val="00DA4D9B"/>
    <w:rsid w:val="00ED5502"/>
    <w:rsid w:val="00F123BA"/>
    <w:rsid w:val="00F12D70"/>
    <w:rsid w:val="00F66CF0"/>
    <w:rsid w:val="00F941B5"/>
    <w:rsid w:val="00FB748C"/>
    <w:rsid w:val="00FB7A08"/>
    <w:rsid w:val="00FC5E2E"/>
    <w:rsid w:val="00FF4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E6F4D2-9EA2-498E-9F98-9A994A296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23B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79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163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REDA.MESSAOUDEN</dc:creator>
  <cp:lastModifiedBy>naima</cp:lastModifiedBy>
  <cp:revision>3</cp:revision>
  <dcterms:created xsi:type="dcterms:W3CDTF">2018-05-13T10:40:00Z</dcterms:created>
  <dcterms:modified xsi:type="dcterms:W3CDTF">2018-10-04T10:51:00Z</dcterms:modified>
</cp:coreProperties>
</file>