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433E" w:rsidRDefault="00C4433E" w:rsidP="00C4433E">
      <w:r>
        <w:t>Dans cette thèse, nous nous proposons d'étudier quelques aspects de l'estimation fonctionnelle pour des données incomplètes. Plus précisément, nous nous intéressons à la</w:t>
      </w:r>
    </w:p>
    <w:p w:rsidR="00C4433E" w:rsidRDefault="00C4433E" w:rsidP="00C4433E">
      <w:proofErr w:type="gramStart"/>
      <w:r>
        <w:t>fonction</w:t>
      </w:r>
      <w:proofErr w:type="gramEnd"/>
      <w:r>
        <w:t xml:space="preserve"> quantile et à la fonction quantile conditionnelle pour lesquelles nous construisons</w:t>
      </w:r>
    </w:p>
    <w:p w:rsidR="00C4433E" w:rsidRDefault="00C4433E" w:rsidP="00C4433E">
      <w:proofErr w:type="gramStart"/>
      <w:r>
        <w:t>des</w:t>
      </w:r>
      <w:proofErr w:type="gramEnd"/>
      <w:r>
        <w:t xml:space="preserve"> estimateurs et nous étudions le comportement asymptotique dans le modèle</w:t>
      </w:r>
    </w:p>
    <w:p w:rsidR="00C4433E" w:rsidRDefault="00C4433E" w:rsidP="00C4433E">
      <w:proofErr w:type="gramStart"/>
      <w:r>
        <w:t>censuré</w:t>
      </w:r>
      <w:proofErr w:type="gramEnd"/>
      <w:r>
        <w:t xml:space="preserve">. Dans un premier temps, nous considérons une suite de </w:t>
      </w:r>
      <w:proofErr w:type="spellStart"/>
      <w:r>
        <w:t>v.a</w:t>
      </w:r>
      <w:proofErr w:type="spellEnd"/>
      <w:r>
        <w:t>. {Ti, i &gt;0} stationnaires</w:t>
      </w:r>
    </w:p>
    <w:p w:rsidR="00C4433E" w:rsidRDefault="00C4433E" w:rsidP="00C4433E">
      <w:proofErr w:type="gramStart"/>
      <w:r>
        <w:t>de</w:t>
      </w:r>
      <w:proofErr w:type="gramEnd"/>
      <w:r>
        <w:t xml:space="preserve"> fonction de répartition F et fortement </w:t>
      </w:r>
      <w:proofErr w:type="spellStart"/>
      <w:r>
        <w:t>mélangeantes</w:t>
      </w:r>
      <w:proofErr w:type="spellEnd"/>
      <w:r>
        <w:t>, censurées à droite</w:t>
      </w:r>
    </w:p>
    <w:p w:rsidR="00C4433E" w:rsidRDefault="00C4433E" w:rsidP="00C4433E">
      <w:proofErr w:type="gramStart"/>
      <w:r>
        <w:t>par</w:t>
      </w:r>
      <w:proofErr w:type="gramEnd"/>
      <w:r>
        <w:t xml:space="preserve"> {Ci, i &gt;0} supposées stationnaires et fortement </w:t>
      </w:r>
      <w:proofErr w:type="spellStart"/>
      <w:r>
        <w:t>mélangeantes</w:t>
      </w:r>
      <w:proofErr w:type="spellEnd"/>
      <w:r>
        <w:t xml:space="preserve"> et indépendantes</w:t>
      </w:r>
    </w:p>
    <w:p w:rsidR="00C4433E" w:rsidRDefault="00C4433E" w:rsidP="00C4433E">
      <w:r>
        <w:t>de {Ti, i &gt;0}, de telle sorte que l'on observe {(Yi</w:t>
      </w:r>
      <w:proofErr w:type="gramStart"/>
      <w:r>
        <w:t>, )</w:t>
      </w:r>
      <w:proofErr w:type="gramEnd"/>
      <w:r>
        <w:t xml:space="preserve"> , i &gt;0} où Yi = Ti ^ Ci et</w:t>
      </w:r>
    </w:p>
    <w:p w:rsidR="00C4433E" w:rsidRDefault="00C4433E" w:rsidP="00C4433E">
      <w:r>
        <w:t xml:space="preserve">i = 1{Ti&gt;Ci} et nous considérons la fonction quantile i = </w:t>
      </w:r>
      <w:proofErr w:type="spellStart"/>
      <w:r>
        <w:t>inf</w:t>
      </w:r>
      <w:proofErr w:type="spellEnd"/>
      <w:r>
        <w:t xml:space="preserve"> {y; F(y) &gt; p} dont</w:t>
      </w:r>
    </w:p>
    <w:p w:rsidR="00C4433E" w:rsidRDefault="00C4433E" w:rsidP="00C4433E">
      <w:proofErr w:type="gramStart"/>
      <w:r>
        <w:t>nous</w:t>
      </w:r>
      <w:proofErr w:type="gramEnd"/>
      <w:r>
        <w:t xml:space="preserve"> donnons une représentation forte de son estimateur. Dans un second temps,</w:t>
      </w:r>
    </w:p>
    <w:p w:rsidR="00C4433E" w:rsidRDefault="00C4433E" w:rsidP="00C4433E">
      <w:proofErr w:type="gramStart"/>
      <w:r>
        <w:t>nous</w:t>
      </w:r>
      <w:proofErr w:type="gramEnd"/>
      <w:r>
        <w:t xml:space="preserve"> considérons le même modèle que précédemment mais en présence de </w:t>
      </w:r>
      <w:proofErr w:type="spellStart"/>
      <w:r>
        <w:t>covariables</w:t>
      </w:r>
      <w:proofErr w:type="spellEnd"/>
    </w:p>
    <w:p w:rsidR="00C4433E" w:rsidRDefault="00C4433E" w:rsidP="00C4433E">
      <w:r>
        <w:t>{Xi, i &gt;0}. On suppose que {(</w:t>
      </w:r>
      <w:proofErr w:type="spellStart"/>
      <w:r>
        <w:t>Ti</w:t>
      </w:r>
      <w:proofErr w:type="gramStart"/>
      <w:r>
        <w:t>,Xi</w:t>
      </w:r>
      <w:proofErr w:type="spellEnd"/>
      <w:proofErr w:type="gramEnd"/>
      <w:r>
        <w:t>) , i &gt;0} et {Ci, i &gt;0} sont indépendants et on</w:t>
      </w:r>
    </w:p>
    <w:p w:rsidR="00C4433E" w:rsidRDefault="00C4433E" w:rsidP="00C4433E">
      <w:r>
        <w:t xml:space="preserve">s'intéresse à la fonction quantile conditionnelle p (x) = </w:t>
      </w:r>
      <w:proofErr w:type="spellStart"/>
      <w:r>
        <w:t>inf</w:t>
      </w:r>
      <w:proofErr w:type="spellEnd"/>
      <w:r>
        <w:t xml:space="preserve"> {y; </w:t>
      </w:r>
      <w:proofErr w:type="gramStart"/>
      <w:r>
        <w:t>F(</w:t>
      </w:r>
      <w:proofErr w:type="spellStart"/>
      <w:proofErr w:type="gramEnd"/>
      <w:r>
        <w:t>y|x</w:t>
      </w:r>
      <w:proofErr w:type="spellEnd"/>
      <w:r>
        <w:t>)&gt;p} pour laquelle</w:t>
      </w:r>
    </w:p>
    <w:p w:rsidR="00C4433E" w:rsidRDefault="00C4433E" w:rsidP="00C4433E">
      <w:proofErr w:type="gramStart"/>
      <w:r>
        <w:t>nous</w:t>
      </w:r>
      <w:proofErr w:type="gramEnd"/>
      <w:r>
        <w:t xml:space="preserve"> proposons un nouvel estimateur à noyau convergent tout en précisant la</w:t>
      </w:r>
    </w:p>
    <w:p w:rsidR="00C4433E" w:rsidRDefault="00C4433E" w:rsidP="00C4433E">
      <w:r>
        <w:t>vitesse de convergence. Finalement, nous considérons le quantile conditionnel dans</w:t>
      </w:r>
    </w:p>
    <w:p w:rsidR="00C4433E" w:rsidRDefault="00C4433E" w:rsidP="00C4433E">
      <w:r>
        <w:t xml:space="preserve">le modèle de censure dans le cas </w:t>
      </w:r>
      <w:proofErr w:type="gramStart"/>
      <w:r>
        <w:t>i.i.d.,</w:t>
      </w:r>
      <w:proofErr w:type="gramEnd"/>
      <w:r>
        <w:t xml:space="preserve"> nous définissons un nouvel estimateur lissé.</w:t>
      </w:r>
    </w:p>
    <w:p w:rsidR="00C4433E" w:rsidRDefault="00C4433E" w:rsidP="00C4433E">
      <w:r>
        <w:t xml:space="preserve">Nous étudions les propriétés asymptotiques de cet estimateur, plus </w:t>
      </w:r>
      <w:proofErr w:type="spellStart"/>
      <w:r>
        <w:t>précisement</w:t>
      </w:r>
      <w:proofErr w:type="spellEnd"/>
      <w:r>
        <w:t xml:space="preserve"> la</w:t>
      </w:r>
    </w:p>
    <w:p w:rsidR="00C4433E" w:rsidRDefault="00C4433E" w:rsidP="00C4433E">
      <w:proofErr w:type="gramStart"/>
      <w:r>
        <w:t>convergence</w:t>
      </w:r>
      <w:proofErr w:type="gramEnd"/>
      <w:r>
        <w:t xml:space="preserve"> et la normalité asymptotique avec quelques applications. Ces résultats</w:t>
      </w:r>
    </w:p>
    <w:p w:rsidR="00072C6B" w:rsidRDefault="00C4433E" w:rsidP="00C4433E">
      <w:proofErr w:type="gramStart"/>
      <w:r>
        <w:t>sont</w:t>
      </w:r>
      <w:proofErr w:type="gramEnd"/>
      <w:r>
        <w:t xml:space="preserve"> illustrés par des simulations.</w:t>
      </w:r>
    </w:p>
    <w:sectPr w:rsidR="00072C6B" w:rsidSect="00072C6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4433E"/>
    <w:rsid w:val="00072C6B"/>
    <w:rsid w:val="00C443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C6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1295</Characters>
  <Application>Microsoft Office Word</Application>
  <DocSecurity>0</DocSecurity>
  <Lines>10</Lines>
  <Paragraphs>3</Paragraphs>
  <ScaleCrop>false</ScaleCrop>
  <Company/>
  <LinksUpToDate>false</LinksUpToDate>
  <CharactersWithSpaces>1527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2014-12-08T13:34:00Z</dcterms:created>
  <dcterms:modified xsi:type="dcterms:W3CDTF">2014-12-08T13:34:00Z</dcterms:modified>
</cp:coreProperties>
</file>