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1E3" w:rsidRDefault="00AD51E3" w:rsidP="00AD51E3">
      <w:r>
        <w:t>Le présent travail a pour objet l'analyse et valorisation du gaz naturel et les gaz torchés au niveau des complexes de liquéfaction du gaz naturel d'Arzew (GL2Z).</w:t>
      </w:r>
    </w:p>
    <w:p w:rsidR="00AD51E3" w:rsidRDefault="00AD51E3" w:rsidP="00AD51E3">
      <w:r>
        <w:t xml:space="preserve">Les analyses du gaz naturel et des gaz torchés ont été réalisées  par la technique de chromatographie en phase gazeuse. Il ressort d'après les résultats obtenus une nécessité de récupérer ces gaz torchés pour deux  intérêts majeurs. Le premier est d'ordre économique vu que le complexe torche des quantités importantes de gaz. Le second est lié à la pollution de l'environnement par ce complexe en rejetant plusieurs types de gaz à l'air libre tels que le méthane, l'éthane, le propane, le n-butane, l'isobutane, l'isopentane, le n-pentane, les C+6 et de l'azote. </w:t>
      </w:r>
    </w:p>
    <w:p w:rsidR="00AD51E3" w:rsidRDefault="00AD51E3" w:rsidP="00AD51E3">
      <w:r>
        <w:t>A cet effet, nous avons proposé la conception d'une unité de récupération en se basant sur la composition des gaz torchés et l'étude de la situation journalière du complexe GL2Z. Cette dernière est composée d'un échangeur de chaleur, d'un compresseur, d'un refroidisseur utilisant l'eau de mer, d'un échangeur utilisant le propane liquide, de deux vannes de Joule Thompson, de ballons d'aspiration et d' autres de séparation.</w:t>
      </w:r>
    </w:p>
    <w:p w:rsidR="00AD51E3" w:rsidRDefault="00AD51E3" w:rsidP="00AD51E3">
      <w:r>
        <w:t>Une étude de dimensionnement de différents équipements de l'unité de récupération a été réalisée selon deux méthodes. Il s'agit d'une méthode classique et d'une autre numérique basée sur la simulation utilisant des logiciels tels que le KHEMCHER et le HYSYSTEM.</w:t>
      </w:r>
    </w:p>
    <w:p w:rsidR="00AD51E3" w:rsidRDefault="00AD51E3" w:rsidP="00AD51E3">
      <w:r>
        <w:t xml:space="preserve">La valorisation des gaz torchés par récupération a nécessité aussi l'utilisation d'une méthode basée sur l'adsorption de gaz sur des matériaux de types tamis moléculaires. Il s'agit de tamis de types zéolithes (Sodalite A, Faujasites X et Y et autres…). Ces expériences ont été réalisées sur des colonnes remplies de différents adsorbants zéolithiques. Le comportement de chacune d'elles a été analysé par la technique de chromatographie en phase gazeuse afin d'étudier la sélectivité d'adsorption de différents gaz sur ces adsorbants. </w:t>
      </w:r>
    </w:p>
    <w:p w:rsidR="00CC5919" w:rsidRDefault="00AD51E3" w:rsidP="00AD51E3">
      <w:r>
        <w:t>L'analyse des gaz a nécessité la réalisation d'une rampe à vide spécifique pour l'adsorption et la désorption de gaz. Ces analyses s'effectuent en in situ par spectrophotométrie infrarouge à transformée de Fourier dans la même rampe à vide.</w:t>
      </w:r>
    </w:p>
    <w:sectPr w:rsidR="00CC5919" w:rsidSect="00CC591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D51E3"/>
    <w:rsid w:val="00AD51E3"/>
    <w:rsid w:val="00CC591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91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337</Words>
  <Characters>1857</Characters>
  <Application>Microsoft Office Word</Application>
  <DocSecurity>0</DocSecurity>
  <Lines>15</Lines>
  <Paragraphs>4</Paragraphs>
  <ScaleCrop>false</ScaleCrop>
  <Company/>
  <LinksUpToDate>false</LinksUpToDate>
  <CharactersWithSpaces>2190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2014-12-07T14:01:00Z</dcterms:created>
  <dcterms:modified xsi:type="dcterms:W3CDTF">2014-12-07T14:02:00Z</dcterms:modified>
</cp:coreProperties>
</file>