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798" w:rsidRDefault="00183798" w:rsidP="00703587">
      <w:pPr>
        <w:spacing w:after="0" w:line="240" w:lineRule="auto"/>
        <w:jc w:val="both"/>
        <w:rPr>
          <w:b/>
          <w:bCs/>
          <w:i/>
          <w:szCs w:val="24"/>
        </w:rPr>
      </w:pPr>
    </w:p>
    <w:p w:rsidR="00183798" w:rsidRDefault="00183798" w:rsidP="00703587">
      <w:pPr>
        <w:spacing w:after="0" w:line="240" w:lineRule="auto"/>
        <w:jc w:val="both"/>
        <w:rPr>
          <w:b/>
          <w:bCs/>
          <w:i/>
          <w:szCs w:val="24"/>
        </w:rPr>
      </w:pPr>
    </w:p>
    <w:p w:rsidR="00183798" w:rsidRDefault="00183798" w:rsidP="00703587">
      <w:pPr>
        <w:spacing w:after="0" w:line="240" w:lineRule="auto"/>
        <w:jc w:val="both"/>
        <w:rPr>
          <w:b/>
          <w:bCs/>
          <w:i/>
          <w:szCs w:val="24"/>
        </w:rPr>
      </w:pPr>
      <w:bookmarkStart w:id="0" w:name="_GoBack"/>
      <w:bookmarkEnd w:id="0"/>
    </w:p>
    <w:p w:rsidR="00183798" w:rsidRDefault="00183798" w:rsidP="00703587">
      <w:pPr>
        <w:spacing w:after="0" w:line="240" w:lineRule="auto"/>
        <w:jc w:val="both"/>
        <w:rPr>
          <w:b/>
          <w:bCs/>
          <w:i/>
          <w:szCs w:val="24"/>
        </w:rPr>
      </w:pPr>
    </w:p>
    <w:p w:rsidR="00703587" w:rsidRDefault="00703587" w:rsidP="00183798">
      <w:pPr>
        <w:spacing w:after="0" w:line="240" w:lineRule="auto"/>
        <w:jc w:val="both"/>
        <w:rPr>
          <w:b/>
          <w:bCs/>
          <w:iCs/>
          <w:szCs w:val="24"/>
        </w:rPr>
      </w:pPr>
      <w:r w:rsidRPr="00183798">
        <w:rPr>
          <w:b/>
          <w:bCs/>
          <w:iCs/>
          <w:szCs w:val="24"/>
          <w:u w:val="single"/>
        </w:rPr>
        <w:t>Résumé</w:t>
      </w:r>
      <w:r w:rsidR="00183798">
        <w:rPr>
          <w:b/>
          <w:bCs/>
          <w:iCs/>
          <w:szCs w:val="24"/>
          <w:u w:val="single"/>
        </w:rPr>
        <w:t> </w:t>
      </w:r>
      <w:r w:rsidR="00183798">
        <w:rPr>
          <w:b/>
          <w:bCs/>
          <w:iCs/>
          <w:szCs w:val="24"/>
        </w:rPr>
        <w:t>:</w:t>
      </w:r>
    </w:p>
    <w:p w:rsidR="00183798" w:rsidRPr="00183798" w:rsidRDefault="00183798" w:rsidP="00183798">
      <w:pPr>
        <w:spacing w:after="0" w:line="240" w:lineRule="auto"/>
        <w:jc w:val="both"/>
        <w:rPr>
          <w:b/>
          <w:bCs/>
          <w:iCs/>
          <w:szCs w:val="24"/>
          <w:u w:val="single"/>
        </w:rPr>
      </w:pPr>
    </w:p>
    <w:p w:rsidR="00703587" w:rsidRPr="00A256B5" w:rsidRDefault="00703587" w:rsidP="00703587">
      <w:pPr>
        <w:spacing w:line="240" w:lineRule="auto"/>
        <w:jc w:val="both"/>
        <w:rPr>
          <w:color w:val="FF0000"/>
          <w:szCs w:val="24"/>
        </w:rPr>
      </w:pPr>
      <w:r>
        <w:rPr>
          <w:szCs w:val="24"/>
        </w:rPr>
        <w:t>L</w:t>
      </w:r>
      <w:r w:rsidRPr="00417D05">
        <w:rPr>
          <w:szCs w:val="24"/>
        </w:rPr>
        <w:t>a réutilisation</w:t>
      </w:r>
      <w:r>
        <w:rPr>
          <w:szCs w:val="24"/>
        </w:rPr>
        <w:t xml:space="preserve"> est un moyen prometteur pour </w:t>
      </w:r>
      <w:r w:rsidRPr="00417D05">
        <w:rPr>
          <w:szCs w:val="24"/>
        </w:rPr>
        <w:t>améliorer la qualité et la productivité des modèles de procédé</w:t>
      </w:r>
      <w:r>
        <w:rPr>
          <w:szCs w:val="24"/>
        </w:rPr>
        <w:t>s</w:t>
      </w:r>
      <w:r w:rsidRPr="00417D05">
        <w:rPr>
          <w:szCs w:val="24"/>
        </w:rPr>
        <w:t xml:space="preserve">, en particulier la </w:t>
      </w:r>
      <w:r>
        <w:rPr>
          <w:szCs w:val="24"/>
        </w:rPr>
        <w:t>réutilisation de</w:t>
      </w:r>
      <w:r w:rsidRPr="00417D05">
        <w:rPr>
          <w:szCs w:val="24"/>
        </w:rPr>
        <w:t xml:space="preserve"> patrons.</w:t>
      </w:r>
      <w:r w:rsidRPr="00417D05">
        <w:rPr>
          <w:color w:val="FF0000"/>
          <w:szCs w:val="24"/>
        </w:rPr>
        <w:t xml:space="preserve"> </w:t>
      </w:r>
      <w:r w:rsidRPr="00DB78AF">
        <w:rPr>
          <w:szCs w:val="24"/>
        </w:rPr>
        <w:t xml:space="preserve">Une telle réutilisation peut prendre </w:t>
      </w:r>
      <w:r>
        <w:rPr>
          <w:szCs w:val="24"/>
        </w:rPr>
        <w:t>les formes suivantes</w:t>
      </w:r>
      <w:r w:rsidRPr="00DB78AF">
        <w:rPr>
          <w:szCs w:val="24"/>
        </w:rPr>
        <w:t xml:space="preserve">: </w:t>
      </w:r>
      <w:r>
        <w:rPr>
          <w:szCs w:val="24"/>
        </w:rPr>
        <w:t xml:space="preserve">la </w:t>
      </w:r>
      <w:r w:rsidRPr="00DB78AF">
        <w:rPr>
          <w:szCs w:val="24"/>
        </w:rPr>
        <w:t>réutilisation</w:t>
      </w:r>
      <w:r>
        <w:rPr>
          <w:szCs w:val="24"/>
        </w:rPr>
        <w:t xml:space="preserve"> de</w:t>
      </w:r>
      <w:r w:rsidRPr="00DB78AF">
        <w:rPr>
          <w:szCs w:val="24"/>
        </w:rPr>
        <w:t xml:space="preserve"> patrons pour créer un nouveau </w:t>
      </w:r>
      <w:r>
        <w:rPr>
          <w:szCs w:val="24"/>
        </w:rPr>
        <w:t xml:space="preserve">(fragment de) </w:t>
      </w:r>
      <w:r w:rsidRPr="00DB78AF">
        <w:rPr>
          <w:szCs w:val="24"/>
        </w:rPr>
        <w:t>modèle de proc</w:t>
      </w:r>
      <w:r>
        <w:rPr>
          <w:szCs w:val="24"/>
        </w:rPr>
        <w:t>édé</w:t>
      </w:r>
      <w:r w:rsidRPr="00DB78AF">
        <w:rPr>
          <w:szCs w:val="24"/>
        </w:rPr>
        <w:t xml:space="preserve">s, ou </w:t>
      </w:r>
      <w:r>
        <w:rPr>
          <w:szCs w:val="24"/>
        </w:rPr>
        <w:t xml:space="preserve">la </w:t>
      </w:r>
      <w:r w:rsidRPr="00DB78AF">
        <w:rPr>
          <w:szCs w:val="24"/>
        </w:rPr>
        <w:t>réutilisation</w:t>
      </w:r>
      <w:r>
        <w:rPr>
          <w:szCs w:val="24"/>
        </w:rPr>
        <w:t xml:space="preserve"> de</w:t>
      </w:r>
      <w:r w:rsidRPr="00DB78AF">
        <w:rPr>
          <w:szCs w:val="24"/>
        </w:rPr>
        <w:t xml:space="preserve"> patrons pour</w:t>
      </w:r>
      <w:r>
        <w:rPr>
          <w:szCs w:val="24"/>
        </w:rPr>
        <w:t xml:space="preserve"> modifi</w:t>
      </w:r>
      <w:r w:rsidRPr="00DB78AF">
        <w:rPr>
          <w:szCs w:val="24"/>
        </w:rPr>
        <w:t>er un modèle de procédés existant.</w:t>
      </w:r>
      <w:r w:rsidRPr="00854415">
        <w:rPr>
          <w:color w:val="FF0000"/>
          <w:szCs w:val="24"/>
        </w:rPr>
        <w:t xml:space="preserve"> </w:t>
      </w:r>
      <w:r>
        <w:rPr>
          <w:bCs/>
          <w:szCs w:val="24"/>
        </w:rPr>
        <w:t>Cependant</w:t>
      </w:r>
      <w:r w:rsidRPr="008177CF">
        <w:rPr>
          <w:szCs w:val="24"/>
        </w:rPr>
        <w:t xml:space="preserve">, </w:t>
      </w:r>
      <w:r>
        <w:rPr>
          <w:szCs w:val="24"/>
        </w:rPr>
        <w:t>cette dernière forme demeure</w:t>
      </w:r>
      <w:r w:rsidRPr="008177CF">
        <w:rPr>
          <w:szCs w:val="24"/>
        </w:rPr>
        <w:t xml:space="preserve"> </w:t>
      </w:r>
      <w:r>
        <w:rPr>
          <w:szCs w:val="24"/>
        </w:rPr>
        <w:t>délaiss</w:t>
      </w:r>
      <w:r w:rsidRPr="008177CF">
        <w:rPr>
          <w:szCs w:val="24"/>
        </w:rPr>
        <w:t xml:space="preserve">ée en raison du manque d'outils automatiques qui la soutiennent, mais </w:t>
      </w:r>
      <w:r>
        <w:rPr>
          <w:szCs w:val="24"/>
        </w:rPr>
        <w:t>également</w:t>
      </w:r>
      <w:r w:rsidRPr="008177CF">
        <w:rPr>
          <w:szCs w:val="24"/>
        </w:rPr>
        <w:t xml:space="preserve"> parce qu'elle</w:t>
      </w:r>
      <w:r>
        <w:rPr>
          <w:szCs w:val="24"/>
        </w:rPr>
        <w:t xml:space="preserve"> implique un mécanisme de</w:t>
      </w:r>
      <w:r w:rsidRPr="008177CF">
        <w:rPr>
          <w:szCs w:val="24"/>
        </w:rPr>
        <w:t xml:space="preserve"> fusion</w:t>
      </w:r>
      <w:r w:rsidRPr="008177CF">
        <w:rPr>
          <w:bCs/>
          <w:szCs w:val="24"/>
        </w:rPr>
        <w:t>.</w:t>
      </w:r>
      <w:r>
        <w:rPr>
          <w:bCs/>
          <w:szCs w:val="24"/>
        </w:rPr>
        <w:t xml:space="preserve"> En effet, </w:t>
      </w:r>
      <w:r w:rsidRPr="008177CF">
        <w:rPr>
          <w:szCs w:val="24"/>
        </w:rPr>
        <w:t>deux modèles de procédés</w:t>
      </w:r>
      <w:r>
        <w:rPr>
          <w:szCs w:val="24"/>
        </w:rPr>
        <w:t xml:space="preserve"> sont impliqués dans cette forme de réutilisation</w:t>
      </w:r>
      <w:r w:rsidRPr="008177CF">
        <w:rPr>
          <w:szCs w:val="24"/>
        </w:rPr>
        <w:t xml:space="preserve">: le modèle à modifier et la solution </w:t>
      </w:r>
      <w:r>
        <w:rPr>
          <w:szCs w:val="24"/>
        </w:rPr>
        <w:t>du</w:t>
      </w:r>
      <w:r w:rsidRPr="008177CF">
        <w:rPr>
          <w:szCs w:val="24"/>
        </w:rPr>
        <w:t xml:space="preserve"> patron</w:t>
      </w:r>
      <w:r>
        <w:rPr>
          <w:szCs w:val="24"/>
        </w:rPr>
        <w:t>. Leur</w:t>
      </w:r>
      <w:r w:rsidRPr="008177CF">
        <w:rPr>
          <w:szCs w:val="24"/>
        </w:rPr>
        <w:t xml:space="preserve"> fusion peut produire un modèle cohérent, comme elle peut produire un résultat incohérent si des conflits apparaissent entre les modèles fusio</w:t>
      </w:r>
      <w:r>
        <w:rPr>
          <w:szCs w:val="24"/>
        </w:rPr>
        <w:t xml:space="preserve">nnés. </w:t>
      </w:r>
    </w:p>
    <w:p w:rsidR="00703587" w:rsidRDefault="00703587" w:rsidP="00703587">
      <w:pPr>
        <w:spacing w:line="240" w:lineRule="auto"/>
        <w:jc w:val="both"/>
      </w:pPr>
      <w:r w:rsidRPr="008177CF">
        <w:rPr>
          <w:bCs/>
          <w:noProof/>
          <w:szCs w:val="24"/>
          <w:lang w:eastAsia="fr-FR"/>
        </w:rPr>
        <w:t xml:space="preserve">L'objectif de </w:t>
      </w:r>
      <w:r>
        <w:rPr>
          <w:bCs/>
          <w:noProof/>
          <w:szCs w:val="24"/>
          <w:lang w:eastAsia="fr-FR"/>
        </w:rPr>
        <w:t xml:space="preserve">cette </w:t>
      </w:r>
      <w:r w:rsidRPr="008177CF">
        <w:rPr>
          <w:bCs/>
          <w:noProof/>
          <w:szCs w:val="24"/>
          <w:lang w:eastAsia="fr-FR"/>
        </w:rPr>
        <w:t xml:space="preserve">thèse est de </w:t>
      </w:r>
      <w:r>
        <w:rPr>
          <w:bCs/>
          <w:noProof/>
          <w:szCs w:val="24"/>
          <w:lang w:eastAsia="fr-FR"/>
        </w:rPr>
        <w:t>proposer une approche de réutilisation</w:t>
      </w:r>
      <w:r w:rsidRPr="00456C68">
        <w:rPr>
          <w:bCs/>
          <w:noProof/>
          <w:szCs w:val="24"/>
          <w:lang w:eastAsia="fr-FR"/>
        </w:rPr>
        <w:t xml:space="preserve"> </w:t>
      </w:r>
      <w:r>
        <w:rPr>
          <w:bCs/>
          <w:noProof/>
          <w:szCs w:val="24"/>
          <w:lang w:eastAsia="fr-FR"/>
        </w:rPr>
        <w:t xml:space="preserve">de </w:t>
      </w:r>
      <w:r w:rsidRPr="008177CF">
        <w:rPr>
          <w:bCs/>
          <w:noProof/>
          <w:szCs w:val="24"/>
          <w:lang w:eastAsia="fr-FR"/>
        </w:rPr>
        <w:t>patrons pour modifier les modèles de procédés</w:t>
      </w:r>
      <w:r>
        <w:rPr>
          <w:bCs/>
          <w:noProof/>
          <w:szCs w:val="24"/>
          <w:lang w:eastAsia="fr-FR"/>
        </w:rPr>
        <w:t>. D</w:t>
      </w:r>
      <w:r>
        <w:t>'abord, pour régir ces modèles et patrons, n</w:t>
      </w:r>
      <w:r w:rsidRPr="008177CF">
        <w:t>ous avons opté pour un méta</w:t>
      </w:r>
      <w:r>
        <w:t xml:space="preserve"> </w:t>
      </w:r>
      <w:r w:rsidRPr="005273C7">
        <w:t>modèle simple</w:t>
      </w:r>
      <w:r w:rsidRPr="008177CF">
        <w:t xml:space="preserve">, facile à </w:t>
      </w:r>
      <w:r>
        <w:t>comprendre et à utiliser.</w:t>
      </w:r>
      <w:r w:rsidRPr="008177CF">
        <w:t xml:space="preserve"> </w:t>
      </w:r>
      <w:r>
        <w:t>Après, l</w:t>
      </w:r>
      <w:r w:rsidRPr="00D13B85">
        <w:t>'étude des conflits</w:t>
      </w:r>
      <w:r>
        <w:t xml:space="preserve"> a eu lieu, nous permettant </w:t>
      </w:r>
      <w:r>
        <w:rPr>
          <w:szCs w:val="24"/>
        </w:rPr>
        <w:t>d'observer</w:t>
      </w:r>
      <w:r w:rsidRPr="00BE03D1">
        <w:rPr>
          <w:szCs w:val="24"/>
        </w:rPr>
        <w:t xml:space="preserve"> que les conflits peuvent </w:t>
      </w:r>
      <w:r>
        <w:rPr>
          <w:szCs w:val="24"/>
        </w:rPr>
        <w:t>se produire à plusieurs niveaux.</w:t>
      </w:r>
      <w:r w:rsidRPr="00BE03D1">
        <w:rPr>
          <w:szCs w:val="24"/>
        </w:rPr>
        <w:t xml:space="preserve"> </w:t>
      </w:r>
      <w:r>
        <w:rPr>
          <w:szCs w:val="24"/>
        </w:rPr>
        <w:t>N</w:t>
      </w:r>
      <w:r w:rsidRPr="00BE03D1">
        <w:rPr>
          <w:szCs w:val="24"/>
        </w:rPr>
        <w:t xml:space="preserve">ous nous sommes </w:t>
      </w:r>
      <w:r>
        <w:rPr>
          <w:szCs w:val="24"/>
        </w:rPr>
        <w:t xml:space="preserve">alors </w:t>
      </w:r>
      <w:r w:rsidRPr="00A33BEC">
        <w:rPr>
          <w:szCs w:val="24"/>
        </w:rPr>
        <w:t>focalisés</w:t>
      </w:r>
      <w:r w:rsidRPr="00BE03D1">
        <w:rPr>
          <w:szCs w:val="24"/>
        </w:rPr>
        <w:t xml:space="preserve"> sur </w:t>
      </w:r>
      <w:r>
        <w:rPr>
          <w:szCs w:val="24"/>
        </w:rPr>
        <w:t>les</w:t>
      </w:r>
      <w:r w:rsidRPr="00BE03D1">
        <w:rPr>
          <w:szCs w:val="24"/>
        </w:rPr>
        <w:t xml:space="preserve"> conflits </w:t>
      </w:r>
      <w:r>
        <w:rPr>
          <w:szCs w:val="24"/>
        </w:rPr>
        <w:t>d</w:t>
      </w:r>
      <w:r w:rsidRPr="00BE03D1">
        <w:rPr>
          <w:szCs w:val="24"/>
        </w:rPr>
        <w:t>e premier ordre</w:t>
      </w:r>
      <w:r>
        <w:rPr>
          <w:szCs w:val="24"/>
        </w:rPr>
        <w:t>, et</w:t>
      </w:r>
      <w:r>
        <w:t xml:space="preserve"> </w:t>
      </w:r>
      <w:r w:rsidRPr="00BE03D1">
        <w:rPr>
          <w:szCs w:val="24"/>
        </w:rPr>
        <w:t xml:space="preserve">avons ainsi </w:t>
      </w:r>
      <w:r>
        <w:rPr>
          <w:szCs w:val="24"/>
        </w:rPr>
        <w:t xml:space="preserve">identifié exhaustivement les </w:t>
      </w:r>
      <w:r w:rsidRPr="00BE03D1">
        <w:rPr>
          <w:szCs w:val="24"/>
        </w:rPr>
        <w:t xml:space="preserve">dix-huit conflits de </w:t>
      </w:r>
      <w:r>
        <w:rPr>
          <w:szCs w:val="24"/>
        </w:rPr>
        <w:t>ce niveau</w:t>
      </w:r>
      <w:r w:rsidRPr="00BE03D1">
        <w:rPr>
          <w:szCs w:val="24"/>
        </w:rPr>
        <w:t>.</w:t>
      </w:r>
      <w:r>
        <w:rPr>
          <w:szCs w:val="24"/>
        </w:rPr>
        <w:t xml:space="preserve"> </w:t>
      </w:r>
      <w:r>
        <w:t>L</w:t>
      </w:r>
      <w:r w:rsidRPr="000B6AC3">
        <w:t xml:space="preserve">a proposition </w:t>
      </w:r>
      <w:r>
        <w:t>d’un opérateur de réutilisation était l'étape suivante ; p</w:t>
      </w:r>
      <w:r w:rsidRPr="000B6AC3">
        <w:t xml:space="preserve">our donner </w:t>
      </w:r>
      <w:r>
        <w:t>s</w:t>
      </w:r>
      <w:r w:rsidRPr="000B6AC3">
        <w:t xml:space="preserve">a sémantique opérationnelle, nous avons proposé un algorithme de réutilisation </w:t>
      </w:r>
      <w:r>
        <w:t xml:space="preserve">avec </w:t>
      </w:r>
      <w:r w:rsidRPr="000B6AC3">
        <w:t>gestion des conflits de premier ordre.</w:t>
      </w:r>
      <w:r>
        <w:t xml:space="preserve"> Enfin, nous avons </w:t>
      </w:r>
      <w:r w:rsidRPr="0084357D">
        <w:t xml:space="preserve">mise en place </w:t>
      </w:r>
      <w:r>
        <w:t>une plateforme de réutilisation</w:t>
      </w:r>
      <w:r w:rsidRPr="0084357D">
        <w:t xml:space="preserve"> </w:t>
      </w:r>
      <w:r>
        <w:t xml:space="preserve">pour concrétiser </w:t>
      </w:r>
      <w:r w:rsidRPr="0084357D">
        <w:t>notre approche</w:t>
      </w:r>
      <w:r>
        <w:t>.</w:t>
      </w:r>
      <w:r w:rsidRPr="0084357D">
        <w:t xml:space="preserve"> </w:t>
      </w:r>
      <w:r>
        <w:t xml:space="preserve">La </w:t>
      </w:r>
      <w:r w:rsidRPr="0084357D">
        <w:t xml:space="preserve">plateforme </w:t>
      </w:r>
      <w:r>
        <w:t xml:space="preserve">qui </w:t>
      </w:r>
      <w:r w:rsidRPr="0084357D">
        <w:t xml:space="preserve">repose sur </w:t>
      </w:r>
      <w:r>
        <w:t>une</w:t>
      </w:r>
      <w:r w:rsidRPr="0084357D">
        <w:t xml:space="preserve"> représentation graphique</w:t>
      </w:r>
      <w:r>
        <w:t>,</w:t>
      </w:r>
      <w:r w:rsidRPr="0084357D">
        <w:t xml:space="preserve"> nous a permis </w:t>
      </w:r>
      <w:r>
        <w:t>d'évaluer</w:t>
      </w:r>
      <w:r w:rsidRPr="0084357D">
        <w:t xml:space="preserve"> </w:t>
      </w:r>
      <w:r>
        <w:t>notre approche et de la</w:t>
      </w:r>
      <w:r>
        <w:rPr>
          <w:szCs w:val="24"/>
        </w:rPr>
        <w:t xml:space="preserve"> comparer</w:t>
      </w:r>
      <w:r w:rsidRPr="00CA0275">
        <w:rPr>
          <w:szCs w:val="24"/>
        </w:rPr>
        <w:t xml:space="preserve"> </w:t>
      </w:r>
      <w:r>
        <w:rPr>
          <w:szCs w:val="24"/>
        </w:rPr>
        <w:t>pour mettre en avant sa valeur ajoutée</w:t>
      </w:r>
      <w:r w:rsidRPr="00CA0275">
        <w:rPr>
          <w:szCs w:val="24"/>
        </w:rPr>
        <w:t>.</w:t>
      </w:r>
    </w:p>
    <w:sectPr w:rsidR="00703587" w:rsidSect="00976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03587"/>
    <w:rsid w:val="00183798"/>
    <w:rsid w:val="00703587"/>
    <w:rsid w:val="00976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87"/>
    <w:rPr>
      <w:rFonts w:ascii="Times New Roman" w:eastAsia="Calibri" w:hAnsi="Times New Roman" w:cs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1542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hp450</dc:creator>
  <cp:lastModifiedBy>b-13</cp:lastModifiedBy>
  <cp:revision>3</cp:revision>
  <dcterms:created xsi:type="dcterms:W3CDTF">2018-10-22T16:58:00Z</dcterms:created>
  <dcterms:modified xsi:type="dcterms:W3CDTF">2019-05-14T11:20:00Z</dcterms:modified>
</cp:coreProperties>
</file>