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Le but de ce travail est donc l’élaboration de nouvelles perovskites lacunaires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ASnO3-9, la caractérisation structurale des composés obtenus et l’étude de leurs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propriétés physiques en vue de leur utilisation comme électrodes dans des dispositifs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électrochimiques pour la photoproduction d’hydrogène.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Pour la caractérisation structurale plusieurs techniques ont été combinées, telles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que la DRX sur poudres, la spectrophotométrie IR, et les méthodes électrochimiques.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Le premier chapitre de ce mémoire résume des rappels théoriques sur les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semiconducteurs.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Dans le deuxième chapitre la structure des composés de type perovskite est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présentée avec une attention portée plus particulièrement aux stannates, sujet de notre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travail.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Le troisième chapitre comprend une courte description des techniques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expérimentales utilisées pour la caractérisation et l’étude des propriétés des composés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synthétisés.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Pour faciliter la lecture de ce manuscrit, les résultats sont présentés par type de</w:t>
      </w:r>
    </w:p>
    <w:p w:rsidR="00AF69B5" w:rsidRPr="00AF69B5" w:rsidRDefault="00AF69B5" w:rsidP="00AF69B5">
      <w:pPr>
        <w:bidi w:val="0"/>
        <w:rPr>
          <w:lang w:val="fr-FR" w:bidi="ar-DZ"/>
        </w:rPr>
      </w:pPr>
      <w:r w:rsidRPr="00AF69B5">
        <w:rPr>
          <w:lang w:val="fr-FR" w:bidi="ar-DZ"/>
        </w:rPr>
        <w:t>composé. C’est ainsi, que dans le quatrième chapitre, l’étude des trois composés à base</w:t>
      </w:r>
    </w:p>
    <w:p w:rsidR="00B51CF0" w:rsidRPr="00AF69B5" w:rsidRDefault="00AF69B5" w:rsidP="00AF69B5">
      <w:pPr>
        <w:bidi w:val="0"/>
        <w:rPr>
          <w:rFonts w:hint="cs"/>
          <w:lang w:val="fr-FR" w:bidi="ar-DZ"/>
        </w:rPr>
      </w:pPr>
      <w:r w:rsidRPr="00AF69B5">
        <w:rPr>
          <w:lang w:val="fr-FR" w:bidi="ar-DZ"/>
        </w:rPr>
        <w:t>de Ba, Sr, Ca est effectuée séparément, puis comparativement.</w:t>
      </w:r>
    </w:p>
    <w:sectPr w:rsidR="00B51CF0" w:rsidRPr="00AF69B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F69B5"/>
    <w:rsid w:val="005F47AF"/>
    <w:rsid w:val="00AF69B5"/>
    <w:rsid w:val="00B51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CF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2015-11-04T07:32:00Z</dcterms:created>
  <dcterms:modified xsi:type="dcterms:W3CDTF">2015-11-04T07:33:00Z</dcterms:modified>
</cp:coreProperties>
</file>