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Le travail que nous présentons porte sur l'étude des propriétés thermodynamiques (l'agrégation et les diagrammes de phases d'équilibre liquide-solide) des liquides ioniques. Ce travail est composé de deux parties une partie bibliographique et une partie expérimentale.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Dans la partie bibliographique nous avons présenté les liquides ioniques, leurs propriétés physico-chimiques ainsi que leurs domaines d'application.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Dans la partie expérimentale nous avons étudié :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1-L'influence de la présence des liquides ioniques ammonium quaternaires, bromure de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propyl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-(2-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hydroxyethyl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)-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dimethylammonium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(C3Br), bromure de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butyl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-(2-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hydroxyethyl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)-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dimethylammonium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(C4Br) et le nitrate de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didecyl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dimethylammonium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([DDA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][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>NO3]) sur l'agrégation du surfactant cationique bromure de n-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hexadécyltrimethylammonium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(CTAB) en milieu aqueux, en utilisant la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conductimétrie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et la diffusion dynamique de la lumière (DLS).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2-L'agrégation des liquides ioniques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imidazolium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en solutions aqueuses en utilisant la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conductimétrie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, la densimétrie et la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tensiométrie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.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3-Détermination de sept diagrammes d'équilibre liquide-solide par DSC :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[C2mim][PF6] + 2-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phénylimidazole</w:t>
      </w:r>
      <w:proofErr w:type="spellEnd"/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[C2mim][PF6] + 4,5-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diphénylimidazole</w:t>
      </w:r>
      <w:proofErr w:type="spellEnd"/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[C2mim][PF6] + 2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,4,5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>-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triphénylimidazole</w:t>
      </w:r>
      <w:proofErr w:type="spellEnd"/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[C2mim][PF6] + 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acide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salicylique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[C2mim][PF6] + 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acide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acétylsalicylique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[</w:t>
      </w:r>
      <w:proofErr w:type="spellStart"/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mcpmim</w:t>
      </w:r>
      <w:proofErr w:type="spellEnd"/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][PF6] + 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acide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salicylique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[</w:t>
      </w:r>
      <w:proofErr w:type="spellStart"/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mcpmim</w:t>
      </w:r>
      <w:proofErr w:type="spellEnd"/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>][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Br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] + 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acide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salicylique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Les résultats expérimentaux montrent que :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>-La présence des liquides ioniques C3Br et C4Br dans les solutions des CTAB conduit à la formation de micelles mixtes qui n'est pas le cas de [DDA</w:t>
      </w:r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][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>NO3].</w:t>
      </w:r>
    </w:p>
    <w:p w:rsidR="001207B6" w:rsidRPr="001207B6" w:rsidRDefault="001207B6" w:rsidP="001207B6">
      <w:pPr>
        <w:jc w:val="left"/>
        <w:rPr>
          <w:rFonts w:ascii="Times New Roman" w:eastAsia="Times New Roman" w:hAnsi="Times New Roman" w:cs="Times New Roman"/>
          <w:bCs/>
          <w:lang w:eastAsia="fr-FR"/>
        </w:rPr>
      </w:pPr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-Les liquides ioniques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imidazolium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 forment des agrégats qui s'organisent dans un réseau tridimensionnel dont le début d'agrégation est déterminé à partir des courbes de la conductivité et de la tension superficielle. Le début de la formation du réseau est déterminé à partir des courbes de la masse volumique.</w:t>
      </w:r>
    </w:p>
    <w:p w:rsidR="004B6F55" w:rsidRPr="001207B6" w:rsidRDefault="001207B6" w:rsidP="001207B6">
      <w:pPr>
        <w:jc w:val="left"/>
      </w:pPr>
      <w:r w:rsidRPr="001207B6">
        <w:rPr>
          <w:rFonts w:ascii="Times New Roman" w:eastAsia="Times New Roman" w:hAnsi="Times New Roman" w:cs="Times New Roman"/>
          <w:bCs/>
          <w:lang w:eastAsia="fr-FR"/>
        </w:rPr>
        <w:lastRenderedPageBreak/>
        <w:t>La majorité des diagrammes de phases sont à simple eutectique excepté le système [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mcpmim</w:t>
      </w:r>
      <w:proofErr w:type="spellEnd"/>
      <w:proofErr w:type="gramStart"/>
      <w:r w:rsidRPr="001207B6">
        <w:rPr>
          <w:rFonts w:ascii="Times New Roman" w:eastAsia="Times New Roman" w:hAnsi="Times New Roman" w:cs="Times New Roman"/>
          <w:bCs/>
          <w:lang w:eastAsia="fr-FR"/>
        </w:rPr>
        <w:t>][</w:t>
      </w:r>
      <w:proofErr w:type="gramEnd"/>
      <w:r w:rsidRPr="001207B6">
        <w:rPr>
          <w:rFonts w:ascii="Times New Roman" w:eastAsia="Times New Roman" w:hAnsi="Times New Roman" w:cs="Times New Roman"/>
          <w:bCs/>
          <w:lang w:eastAsia="fr-FR"/>
        </w:rPr>
        <w:t xml:space="preserve">PF6] + acide salicylique qui présente un eutectique et un </w:t>
      </w:r>
      <w:proofErr w:type="spellStart"/>
      <w:r w:rsidRPr="001207B6">
        <w:rPr>
          <w:rFonts w:ascii="Times New Roman" w:eastAsia="Times New Roman" w:hAnsi="Times New Roman" w:cs="Times New Roman"/>
          <w:bCs/>
          <w:lang w:eastAsia="fr-FR"/>
        </w:rPr>
        <w:t>peritectique</w:t>
      </w:r>
      <w:proofErr w:type="spellEnd"/>
      <w:r w:rsidRPr="001207B6">
        <w:rPr>
          <w:rFonts w:ascii="Times New Roman" w:eastAsia="Times New Roman" w:hAnsi="Times New Roman" w:cs="Times New Roman"/>
          <w:bCs/>
          <w:lang w:eastAsia="fr-FR"/>
        </w:rPr>
        <w:t>.</w:t>
      </w:r>
    </w:p>
    <w:sectPr w:rsidR="004B6F55" w:rsidRPr="001207B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44FCE"/>
    <w:rsid w:val="001A0B89"/>
    <w:rsid w:val="001C3BA2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6714"/>
    <w:rsid w:val="00434F66"/>
    <w:rsid w:val="00437558"/>
    <w:rsid w:val="00491D7D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906711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E412C7"/>
    <w:rsid w:val="00E6735E"/>
    <w:rsid w:val="00E904AD"/>
    <w:rsid w:val="00EB052E"/>
    <w:rsid w:val="00EC6CCA"/>
    <w:rsid w:val="00F13A56"/>
    <w:rsid w:val="00F323B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1708</TotalTime>
  <Pages>2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113</cp:revision>
  <dcterms:created xsi:type="dcterms:W3CDTF">2014-12-07T11:07:00Z</dcterms:created>
  <dcterms:modified xsi:type="dcterms:W3CDTF">2014-12-21T08:58:00Z</dcterms:modified>
</cp:coreProperties>
</file>