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A38" w:rsidRPr="004A4425" w:rsidRDefault="004A4425" w:rsidP="004A442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4A4425">
        <w:rPr>
          <w:rFonts w:ascii="Times New Roman" w:hAnsi="Times New Roman" w:cs="Times New Roman"/>
          <w:b/>
          <w:sz w:val="28"/>
          <w:szCs w:val="28"/>
        </w:rPr>
        <w:t>SUJET : ETUDE DES MOUVEMENTS DE TERRAINS INDUITS PAR L’EXCAVATION D’UNE STATION SOUTERRAINE DE METRO.</w:t>
      </w:r>
    </w:p>
    <w:p w:rsidR="00CA1A38" w:rsidRDefault="00CA1A38" w:rsidP="00746139">
      <w:pPr>
        <w:pStyle w:val="Default"/>
        <w:rPr>
          <w:b/>
          <w:bCs/>
          <w:sz w:val="32"/>
          <w:szCs w:val="32"/>
        </w:rPr>
      </w:pPr>
    </w:p>
    <w:p w:rsidR="00746139" w:rsidRPr="004A4425" w:rsidRDefault="00746139" w:rsidP="00746139">
      <w:pPr>
        <w:pStyle w:val="Default"/>
        <w:rPr>
          <w:b/>
          <w:bCs/>
          <w:sz w:val="28"/>
          <w:szCs w:val="28"/>
        </w:rPr>
      </w:pPr>
      <w:r w:rsidRPr="004A4425">
        <w:rPr>
          <w:b/>
          <w:bCs/>
          <w:sz w:val="28"/>
          <w:szCs w:val="28"/>
        </w:rPr>
        <w:t xml:space="preserve">Résumé </w:t>
      </w:r>
    </w:p>
    <w:p w:rsidR="00746139" w:rsidRPr="00746139" w:rsidRDefault="00746139" w:rsidP="00746139">
      <w:pPr>
        <w:pStyle w:val="Default"/>
        <w:rPr>
          <w:sz w:val="28"/>
          <w:szCs w:val="28"/>
        </w:rPr>
      </w:pPr>
    </w:p>
    <w:p w:rsidR="00746139" w:rsidRDefault="00B2176C" w:rsidP="00B2176C">
      <w:pPr>
        <w:pStyle w:val="Default"/>
        <w:jc w:val="both"/>
        <w:rPr>
          <w:sz w:val="28"/>
          <w:szCs w:val="28"/>
        </w:rPr>
      </w:pPr>
      <w:r w:rsidRPr="00B2176C">
        <w:rPr>
          <w:sz w:val="28"/>
          <w:szCs w:val="28"/>
        </w:rPr>
        <w:t xml:space="preserve">Le présent travail de recherche </w:t>
      </w:r>
      <w:r w:rsidR="00746139" w:rsidRPr="00B2176C">
        <w:rPr>
          <w:sz w:val="28"/>
          <w:szCs w:val="28"/>
        </w:rPr>
        <w:t>traite la problématique des excavations en milieux urbains et leurs effets sur</w:t>
      </w:r>
      <w:r w:rsidR="00746139" w:rsidRPr="00746139">
        <w:rPr>
          <w:sz w:val="28"/>
          <w:szCs w:val="28"/>
        </w:rPr>
        <w:t xml:space="preserve"> les ouvrages existants. Une étude de cas de l’excavation de la station de métro Ali </w:t>
      </w:r>
      <w:proofErr w:type="spellStart"/>
      <w:r w:rsidR="00746139" w:rsidRPr="00746139">
        <w:rPr>
          <w:sz w:val="28"/>
          <w:szCs w:val="28"/>
        </w:rPr>
        <w:t>Boumendjel</w:t>
      </w:r>
      <w:proofErr w:type="spellEnd"/>
      <w:r w:rsidR="00746139" w:rsidRPr="00746139">
        <w:rPr>
          <w:sz w:val="28"/>
          <w:szCs w:val="28"/>
        </w:rPr>
        <w:t xml:space="preserve">-Alger a été effectuée en utilisant le </w:t>
      </w:r>
      <w:proofErr w:type="spellStart"/>
      <w:r w:rsidR="00746139" w:rsidRPr="00746139">
        <w:rPr>
          <w:sz w:val="28"/>
          <w:szCs w:val="28"/>
        </w:rPr>
        <w:t>logiciel</w:t>
      </w:r>
      <w:r w:rsidR="003216EC">
        <w:rPr>
          <w:sz w:val="28"/>
          <w:szCs w:val="28"/>
        </w:rPr>
        <w:t>Plaxis</w:t>
      </w:r>
      <w:proofErr w:type="spellEnd"/>
      <w:r w:rsidR="003216EC">
        <w:rPr>
          <w:sz w:val="28"/>
          <w:szCs w:val="28"/>
        </w:rPr>
        <w:t xml:space="preserve"> 2D-2010. Le modèle </w:t>
      </w:r>
      <w:proofErr w:type="spellStart"/>
      <w:r w:rsidR="003216EC">
        <w:rPr>
          <w:sz w:val="28"/>
          <w:szCs w:val="28"/>
        </w:rPr>
        <w:t>Mohr</w:t>
      </w:r>
      <w:proofErr w:type="spellEnd"/>
      <w:r w:rsidR="003216EC">
        <w:rPr>
          <w:sz w:val="28"/>
          <w:szCs w:val="28"/>
        </w:rPr>
        <w:t>-</w:t>
      </w:r>
      <w:r w:rsidR="00746139" w:rsidRPr="00746139">
        <w:rPr>
          <w:sz w:val="28"/>
          <w:szCs w:val="28"/>
        </w:rPr>
        <w:t xml:space="preserve">Coulomb a été utilisé pour modéliser le comportement du sol. </w:t>
      </w:r>
    </w:p>
    <w:p w:rsidR="00746139" w:rsidRPr="00746139" w:rsidRDefault="00746139" w:rsidP="00746139">
      <w:pPr>
        <w:pStyle w:val="Default"/>
        <w:jc w:val="both"/>
        <w:rPr>
          <w:sz w:val="28"/>
          <w:szCs w:val="28"/>
        </w:rPr>
      </w:pPr>
    </w:p>
    <w:p w:rsidR="00746139" w:rsidRDefault="00746139" w:rsidP="00746139">
      <w:pPr>
        <w:pStyle w:val="Default"/>
        <w:jc w:val="both"/>
        <w:rPr>
          <w:sz w:val="28"/>
          <w:szCs w:val="28"/>
        </w:rPr>
      </w:pPr>
      <w:r w:rsidRPr="00746139">
        <w:rPr>
          <w:sz w:val="28"/>
          <w:szCs w:val="28"/>
        </w:rPr>
        <w:t xml:space="preserve">Les résultats obtenus montrent que la zone d’influence du tassement s’étend jusqu’à une distance égale à 2,5D environ à partir de l’axe du tunnel. </w:t>
      </w:r>
    </w:p>
    <w:p w:rsidR="00746139" w:rsidRPr="00746139" w:rsidRDefault="00746139" w:rsidP="00746139">
      <w:pPr>
        <w:pStyle w:val="Default"/>
        <w:jc w:val="both"/>
        <w:rPr>
          <w:sz w:val="28"/>
          <w:szCs w:val="28"/>
        </w:rPr>
      </w:pPr>
    </w:p>
    <w:p w:rsidR="00746139" w:rsidRDefault="00746139" w:rsidP="00746139">
      <w:pPr>
        <w:pStyle w:val="Default"/>
        <w:jc w:val="both"/>
        <w:rPr>
          <w:sz w:val="28"/>
          <w:szCs w:val="28"/>
        </w:rPr>
      </w:pPr>
      <w:r w:rsidRPr="00746139">
        <w:rPr>
          <w:sz w:val="28"/>
          <w:szCs w:val="28"/>
        </w:rPr>
        <w:t xml:space="preserve">L’étude paramétrique nous a permis de voir la sensibilité des résultats de calcul au type de maillage, au renforcement par la voute parapluie et aux surcharges dus aux ouvrages existants. </w:t>
      </w:r>
    </w:p>
    <w:p w:rsidR="00746139" w:rsidRDefault="00746139" w:rsidP="00746139">
      <w:pPr>
        <w:pStyle w:val="Default"/>
        <w:jc w:val="both"/>
        <w:rPr>
          <w:sz w:val="28"/>
          <w:szCs w:val="28"/>
        </w:rPr>
      </w:pPr>
    </w:p>
    <w:p w:rsidR="00746139" w:rsidRDefault="00746139" w:rsidP="00746139">
      <w:pPr>
        <w:pStyle w:val="Default"/>
        <w:jc w:val="both"/>
        <w:rPr>
          <w:sz w:val="28"/>
          <w:szCs w:val="28"/>
        </w:rPr>
      </w:pPr>
    </w:p>
    <w:sectPr w:rsidR="00746139" w:rsidSect="005300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9"/>
  <w:proofState w:spelling="clean" w:grammar="clean"/>
  <w:defaultTabStop w:val="708"/>
  <w:hyphenationZone w:val="425"/>
  <w:characterSpacingControl w:val="doNotCompress"/>
  <w:compat/>
  <w:rsids>
    <w:rsidRoot w:val="00746139"/>
    <w:rsid w:val="00071F2D"/>
    <w:rsid w:val="003216EC"/>
    <w:rsid w:val="004A4425"/>
    <w:rsid w:val="00530021"/>
    <w:rsid w:val="00700C8C"/>
    <w:rsid w:val="00746139"/>
    <w:rsid w:val="00806552"/>
    <w:rsid w:val="00AD0114"/>
    <w:rsid w:val="00B2176C"/>
    <w:rsid w:val="00BE2936"/>
    <w:rsid w:val="00C11167"/>
    <w:rsid w:val="00CA1A38"/>
    <w:rsid w:val="00DB7421"/>
    <w:rsid w:val="00EB6D90"/>
    <w:rsid w:val="00F56A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6D90"/>
    <w:pPr>
      <w:spacing w:after="200" w:line="276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461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traitement</cp:lastModifiedBy>
  <cp:revision>13</cp:revision>
  <dcterms:created xsi:type="dcterms:W3CDTF">2016-07-12T11:00:00Z</dcterms:created>
  <dcterms:modified xsi:type="dcterms:W3CDTF">2016-12-11T13:54:00Z</dcterms:modified>
</cp:coreProperties>
</file>