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AB4" w:rsidRDefault="00176AB4" w:rsidP="00176AB4">
      <w:r>
        <w:t>le présent travail a pour but de résoudre analytiquement l’équation de</w:t>
      </w:r>
    </w:p>
    <w:p w:rsidR="00176AB4" w:rsidRDefault="00176AB4" w:rsidP="00176AB4">
      <w:r>
        <w:t>l’énergie qui régie le transfert thermique à travers une ailette annulaire de section droite</w:t>
      </w:r>
    </w:p>
    <w:p w:rsidR="00176AB4" w:rsidRDefault="00176AB4" w:rsidP="00176AB4">
      <w:r>
        <w:t>rectangulaire. En effet, après avoir comparé la solution analytique et numérique, nous avons</w:t>
      </w:r>
    </w:p>
    <w:p w:rsidR="00176AB4" w:rsidRDefault="00176AB4" w:rsidP="00176AB4">
      <w:r>
        <w:t>représenté l’évolution du rendement analytique fonction du paramètre caractéristique de</w:t>
      </w:r>
    </w:p>
    <w:p w:rsidR="00176AB4" w:rsidRDefault="00176AB4" w:rsidP="00176AB4">
      <w:r>
        <w:t>l’ailette. Quant aux graphiques des flux thermiques spécifiques, ils sont représentés en</w:t>
      </w:r>
    </w:p>
    <w:p w:rsidR="00176AB4" w:rsidRDefault="00176AB4" w:rsidP="00176AB4">
      <w:r>
        <w:t>fonction du rayon réduit.</w:t>
      </w:r>
    </w:p>
    <w:p w:rsidR="00176AB4" w:rsidRDefault="00176AB4" w:rsidP="00176AB4">
      <w:r>
        <w:t xml:space="preserve"> L’étude entreprise a été mené en considérant la variation simultanée du coefficient de transfert de chaleur h et de la conductivité thermique, k. Le but de</w:t>
      </w:r>
    </w:p>
    <w:p w:rsidR="00176AB4" w:rsidRDefault="00176AB4" w:rsidP="00176AB4">
      <w:r>
        <w:t>ce travail est de déterminer l’effet des conditions non simplifiées sur le rendement des ailettes</w:t>
      </w:r>
    </w:p>
    <w:p w:rsidR="00176AB4" w:rsidRDefault="00176AB4" w:rsidP="00176AB4">
      <w:r>
        <w:t>annulaire rectangulaire ainsi que sur les propriétés optimales de ces dernières.</w:t>
      </w:r>
    </w:p>
    <w:p w:rsidR="00176AB4" w:rsidRDefault="00176AB4" w:rsidP="00176AB4">
      <w:r>
        <w:t>De plus, nous avons proposé de généraliser le problème, ceci en admettant une</w:t>
      </w:r>
    </w:p>
    <w:p w:rsidR="00176AB4" w:rsidRDefault="00176AB4" w:rsidP="00176AB4">
      <w:r>
        <w:t>géométrie annulaire et une section droite non déterminée. Espérer trouver une solution</w:t>
      </w:r>
    </w:p>
    <w:p w:rsidR="00176AB4" w:rsidRDefault="00176AB4" w:rsidP="00176AB4">
      <w:r>
        <w:t>analytique pour un tel problème, en fonction de la constante de forme n, demeure non évident.</w:t>
      </w:r>
    </w:p>
    <w:p w:rsidR="00176AB4" w:rsidRDefault="00176AB4" w:rsidP="00176AB4">
      <w:r>
        <w:t>Pour cela, plusieurs considérations simplificatrices s’avèrent indispensables afin de solutionner</w:t>
      </w:r>
    </w:p>
    <w:p w:rsidR="00176AB4" w:rsidRDefault="00176AB4" w:rsidP="00176AB4">
      <w:r>
        <w:t>un tel problème. Une fois les hypothèses posées et validées, la solution analytique était</w:t>
      </w:r>
    </w:p>
    <w:p w:rsidR="00176AB4" w:rsidRDefault="00176AB4" w:rsidP="00176AB4">
      <w:r>
        <w:t>approchée et son domaine de validité était déterminé en confrontant les résultats analytiques</w:t>
      </w:r>
    </w:p>
    <w:p w:rsidR="00176AB4" w:rsidRDefault="00176AB4" w:rsidP="00176AB4">
      <w:r>
        <w:t>aux résultats numériques associés aux différentes géométries d’ailettes.</w:t>
      </w:r>
    </w:p>
    <w:p w:rsidR="00176AB4" w:rsidRDefault="00176AB4" w:rsidP="00176AB4">
      <w:r>
        <w:t>En définitive, ce travail nous a permis d’aboutir, non seulement à une solution</w:t>
      </w:r>
    </w:p>
    <w:p w:rsidR="00176AB4" w:rsidRDefault="00176AB4" w:rsidP="00176AB4">
      <w:r>
        <w:t>analytique pour l’ailette annulaire rectangulaire mais le problème annulaire général, peu</w:t>
      </w:r>
    </w:p>
    <w:p w:rsidR="00176AB4" w:rsidRDefault="00176AB4" w:rsidP="00176AB4">
      <w:r>
        <w:t>importe le profil de l’ailette, était interprété par une solution approchée dont le domaine de</w:t>
      </w:r>
    </w:p>
    <w:p w:rsidR="002C35D5" w:rsidRPr="00176AB4" w:rsidRDefault="00176AB4" w:rsidP="00176AB4">
      <w:r>
        <w:t>validité était indiqué.</w:t>
      </w:r>
    </w:p>
    <w:sectPr w:rsidR="002C35D5" w:rsidRPr="00176AB4" w:rsidSect="002C35D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60311"/>
    <w:rsid w:val="00003323"/>
    <w:rsid w:val="00097DB0"/>
    <w:rsid w:val="000A681D"/>
    <w:rsid w:val="00165BA9"/>
    <w:rsid w:val="00176AB4"/>
    <w:rsid w:val="00194BAC"/>
    <w:rsid w:val="0025290D"/>
    <w:rsid w:val="002C35D5"/>
    <w:rsid w:val="002C4CE2"/>
    <w:rsid w:val="002F261F"/>
    <w:rsid w:val="00421348"/>
    <w:rsid w:val="004215B7"/>
    <w:rsid w:val="004743B4"/>
    <w:rsid w:val="004D0141"/>
    <w:rsid w:val="004E154B"/>
    <w:rsid w:val="0054516F"/>
    <w:rsid w:val="005B0E19"/>
    <w:rsid w:val="00647C0A"/>
    <w:rsid w:val="00735025"/>
    <w:rsid w:val="00737AE6"/>
    <w:rsid w:val="007613E2"/>
    <w:rsid w:val="00801752"/>
    <w:rsid w:val="00892977"/>
    <w:rsid w:val="00932E24"/>
    <w:rsid w:val="00960311"/>
    <w:rsid w:val="009932C4"/>
    <w:rsid w:val="009E59BC"/>
    <w:rsid w:val="00A77273"/>
    <w:rsid w:val="00AA0ABC"/>
    <w:rsid w:val="00AF45B8"/>
    <w:rsid w:val="00B352A9"/>
    <w:rsid w:val="00B358E5"/>
    <w:rsid w:val="00C26125"/>
    <w:rsid w:val="00C35992"/>
    <w:rsid w:val="00CF4A93"/>
    <w:rsid w:val="00E8023A"/>
    <w:rsid w:val="00EE17C0"/>
    <w:rsid w:val="00F17F82"/>
    <w:rsid w:val="00F521A1"/>
    <w:rsid w:val="00FB4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35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261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15</cp:revision>
  <dcterms:created xsi:type="dcterms:W3CDTF">2015-10-27T08:19:00Z</dcterms:created>
  <dcterms:modified xsi:type="dcterms:W3CDTF">2015-10-29T08:55:00Z</dcterms:modified>
</cp:coreProperties>
</file>