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29C2" w:rsidRDefault="008429C2" w:rsidP="008429C2">
      <w:pPr>
        <w:spacing w:line="600" w:lineRule="auto"/>
        <w:jc w:val="center"/>
        <w:rPr>
          <w:rFonts w:asciiTheme="majorBidi" w:eastAsiaTheme="minorEastAsia" w:hAnsiTheme="majorBidi" w:cstheme="majorBidi"/>
          <w:b/>
          <w:bCs/>
          <w:i/>
          <w:iCs/>
          <w:sz w:val="24"/>
          <w:szCs w:val="24"/>
          <w:lang w:eastAsia="fr-FR"/>
        </w:rPr>
      </w:pPr>
    </w:p>
    <w:p w:rsidR="008429C2" w:rsidRDefault="008429C2" w:rsidP="008429C2">
      <w:pPr>
        <w:spacing w:line="600" w:lineRule="auto"/>
        <w:jc w:val="center"/>
        <w:rPr>
          <w:rFonts w:asciiTheme="majorBidi" w:eastAsiaTheme="minorEastAsia" w:hAnsiTheme="majorBidi" w:cstheme="majorBidi"/>
          <w:b/>
          <w:bCs/>
          <w:i/>
          <w:iCs/>
          <w:sz w:val="24"/>
          <w:szCs w:val="24"/>
          <w:lang w:eastAsia="fr-FR"/>
        </w:rPr>
      </w:pPr>
    </w:p>
    <w:p w:rsidR="00F56BAB" w:rsidRDefault="00F56BAB" w:rsidP="008429C2">
      <w:pPr>
        <w:spacing w:line="600" w:lineRule="auto"/>
        <w:jc w:val="center"/>
        <w:rPr>
          <w:rFonts w:asciiTheme="majorBidi" w:eastAsiaTheme="minorEastAsia" w:hAnsiTheme="majorBidi" w:cstheme="majorBidi"/>
          <w:b/>
          <w:bCs/>
          <w:i/>
          <w:iCs/>
          <w:sz w:val="24"/>
          <w:szCs w:val="24"/>
          <w:lang w:eastAsia="fr-FR"/>
        </w:rPr>
      </w:pPr>
      <w:r w:rsidRPr="006F0A64">
        <w:rPr>
          <w:rFonts w:asciiTheme="majorBidi" w:eastAsiaTheme="minorEastAsia" w:hAnsiTheme="majorBidi" w:cstheme="majorBidi"/>
          <w:b/>
          <w:bCs/>
          <w:i/>
          <w:iCs/>
          <w:sz w:val="24"/>
          <w:szCs w:val="24"/>
          <w:lang w:eastAsia="fr-FR"/>
        </w:rPr>
        <w:t>Résumé</w:t>
      </w:r>
    </w:p>
    <w:p w:rsidR="008429C2" w:rsidRPr="00364223" w:rsidRDefault="008429C2" w:rsidP="008429C2">
      <w:pPr>
        <w:spacing w:line="600" w:lineRule="auto"/>
        <w:jc w:val="center"/>
        <w:rPr>
          <w:b/>
          <w:sz w:val="24"/>
          <w:szCs w:val="24"/>
        </w:rPr>
      </w:pPr>
    </w:p>
    <w:p w:rsidR="008429C2" w:rsidRDefault="009131A0" w:rsidP="008429C2">
      <w:pPr>
        <w:adjustRightInd w:val="0"/>
        <w:spacing w:line="600" w:lineRule="auto"/>
        <w:jc w:val="both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 xml:space="preserve">     </w:t>
      </w:r>
      <w:r>
        <w:rPr>
          <w:rFonts w:eastAsia="Calibri"/>
          <w:sz w:val="24"/>
          <w:szCs w:val="24"/>
        </w:rPr>
        <w:tab/>
        <w:t>Le travail est une étude</w:t>
      </w:r>
      <w:r w:rsidR="00F56BAB">
        <w:rPr>
          <w:rFonts w:eastAsia="Calibri"/>
          <w:sz w:val="24"/>
          <w:szCs w:val="24"/>
        </w:rPr>
        <w:t xml:space="preserve"> numérique </w:t>
      </w:r>
      <w:r>
        <w:rPr>
          <w:rFonts w:eastAsia="Calibri"/>
          <w:sz w:val="24"/>
          <w:szCs w:val="24"/>
        </w:rPr>
        <w:t>de</w:t>
      </w:r>
      <w:r w:rsidR="00F56BAB">
        <w:rPr>
          <w:rFonts w:eastAsia="Calibri"/>
          <w:sz w:val="24"/>
          <w:szCs w:val="24"/>
        </w:rPr>
        <w:t xml:space="preserve"> l’écoulement dans une petite goutte d’eau sessile</w:t>
      </w:r>
      <w:r>
        <w:rPr>
          <w:rFonts w:eastAsia="Calibri"/>
          <w:sz w:val="24"/>
          <w:szCs w:val="24"/>
        </w:rPr>
        <w:t xml:space="preserve"> en évaporation posé sur un</w:t>
      </w:r>
      <w:r w:rsidR="00F56BAB">
        <w:rPr>
          <w:rFonts w:eastAsia="Calibri"/>
          <w:sz w:val="24"/>
          <w:szCs w:val="24"/>
        </w:rPr>
        <w:t xml:space="preserve"> </w:t>
      </w:r>
      <w:r>
        <w:rPr>
          <w:rFonts w:eastAsia="Calibri"/>
          <w:sz w:val="24"/>
          <w:szCs w:val="24"/>
        </w:rPr>
        <w:t>substrat</w:t>
      </w:r>
      <w:r w:rsidR="008429C2">
        <w:rPr>
          <w:rFonts w:eastAsia="Calibri"/>
          <w:sz w:val="24"/>
          <w:szCs w:val="24"/>
        </w:rPr>
        <w:t xml:space="preserve"> solide</w:t>
      </w:r>
      <w:r>
        <w:rPr>
          <w:rFonts w:eastAsia="Calibri"/>
          <w:sz w:val="24"/>
          <w:szCs w:val="24"/>
        </w:rPr>
        <w:t xml:space="preserve"> </w:t>
      </w:r>
      <w:r>
        <w:rPr>
          <w:rFonts w:eastAsia="Calibri"/>
          <w:sz w:val="24"/>
          <w:szCs w:val="24"/>
        </w:rPr>
        <w:t xml:space="preserve">sa </w:t>
      </w:r>
      <w:r w:rsidR="00F56BAB">
        <w:rPr>
          <w:rFonts w:eastAsia="Calibri"/>
          <w:sz w:val="24"/>
          <w:szCs w:val="24"/>
        </w:rPr>
        <w:t xml:space="preserve">face inférieure à la température de </w:t>
      </w:r>
      <w:r w:rsidR="00F56BAB" w:rsidRPr="008429C2">
        <w:rPr>
          <w:rFonts w:eastAsia="Calibri"/>
          <w:sz w:val="22"/>
          <w:szCs w:val="22"/>
        </w:rPr>
        <w:t xml:space="preserve">25°C </w:t>
      </w:r>
      <w:r w:rsidR="00F56BAB">
        <w:rPr>
          <w:rFonts w:eastAsia="Calibri"/>
          <w:sz w:val="24"/>
          <w:szCs w:val="24"/>
        </w:rPr>
        <w:t xml:space="preserve">ou </w:t>
      </w:r>
      <w:r>
        <w:rPr>
          <w:rFonts w:eastAsia="Calibri"/>
          <w:sz w:val="24"/>
          <w:szCs w:val="24"/>
        </w:rPr>
        <w:t>chauffée</w:t>
      </w:r>
      <m:oMath>
        <m:r>
          <w:rPr>
            <w:rFonts w:ascii="Cambria Math" w:eastAsia="Calibri" w:hAnsi="Cambria Math"/>
            <w:sz w:val="22"/>
            <w:szCs w:val="22"/>
          </w:rPr>
          <m:t xml:space="preserve"> &gt;</m:t>
        </m:r>
        <m:r>
          <m:rPr>
            <m:sty m:val="p"/>
          </m:rPr>
          <w:rPr>
            <w:rFonts w:ascii="Cambria Math" w:eastAsia="Calibri" w:hAnsi="Cambria Math"/>
            <w:sz w:val="22"/>
            <w:szCs w:val="22"/>
          </w:rPr>
          <m:t>25°C</m:t>
        </m:r>
      </m:oMath>
      <w:r w:rsidR="00F56BAB">
        <w:rPr>
          <w:rFonts w:eastAsia="Calibri"/>
          <w:sz w:val="24"/>
          <w:szCs w:val="24"/>
        </w:rPr>
        <w:t xml:space="preserve">. </w:t>
      </w:r>
    </w:p>
    <w:p w:rsidR="009131A0" w:rsidRDefault="009131A0" w:rsidP="008429C2">
      <w:pPr>
        <w:adjustRightInd w:val="0"/>
        <w:spacing w:line="600" w:lineRule="auto"/>
        <w:ind w:firstLine="708"/>
        <w:jc w:val="both"/>
        <w:rPr>
          <w:rFonts w:asciiTheme="majorBidi" w:hAnsiTheme="majorBidi" w:cstheme="majorBidi"/>
          <w:bCs/>
          <w:iCs/>
          <w:sz w:val="24"/>
          <w:szCs w:val="24"/>
        </w:rPr>
      </w:pPr>
      <w:r>
        <w:rPr>
          <w:rFonts w:eastAsia="Calibri"/>
          <w:sz w:val="24"/>
          <w:szCs w:val="24"/>
        </w:rPr>
        <w:t xml:space="preserve">On trouve que </w:t>
      </w:r>
      <w:r w:rsidR="00F56BAB">
        <w:rPr>
          <w:rFonts w:eastAsia="Calibri"/>
          <w:sz w:val="24"/>
          <w:szCs w:val="24"/>
        </w:rPr>
        <w:t xml:space="preserve">l’écoulement </w:t>
      </w:r>
      <w:r w:rsidR="00F56BAB">
        <w:rPr>
          <w:rFonts w:asciiTheme="majorBidi" w:hAnsiTheme="majorBidi" w:cstheme="majorBidi"/>
          <w:bCs/>
          <w:iCs/>
          <w:sz w:val="24"/>
          <w:szCs w:val="24"/>
        </w:rPr>
        <w:t>est influencé par le transfert de masse près de la ligne de contact et par les forces de surface thermo-capillaires liquide-gaz dans le reste de la goutte.</w:t>
      </w:r>
    </w:p>
    <w:p w:rsidR="008429C2" w:rsidRDefault="00F56BAB" w:rsidP="008429C2">
      <w:pPr>
        <w:adjustRightInd w:val="0"/>
        <w:spacing w:line="600" w:lineRule="auto"/>
        <w:ind w:firstLine="708"/>
        <w:jc w:val="both"/>
        <w:rPr>
          <w:sz w:val="24"/>
          <w:szCs w:val="24"/>
        </w:rPr>
      </w:pPr>
      <w:r w:rsidRPr="00F73EE1">
        <w:rPr>
          <w:rFonts w:asciiTheme="majorBidi" w:hAnsiTheme="majorBidi" w:cstheme="majorBidi"/>
          <w:bCs/>
          <w:iCs/>
          <w:sz w:val="24"/>
          <w:szCs w:val="24"/>
          <w:shd w:val="clear" w:color="auto" w:fill="FFFFFF" w:themeFill="background1"/>
        </w:rPr>
        <w:t>L’éco</w:t>
      </w:r>
      <w:r>
        <w:rPr>
          <w:rFonts w:asciiTheme="majorBidi" w:hAnsiTheme="majorBidi" w:cstheme="majorBidi"/>
          <w:bCs/>
          <w:iCs/>
          <w:sz w:val="24"/>
          <w:szCs w:val="24"/>
        </w:rPr>
        <w:t xml:space="preserve">ulement augmente en chauffant le substrat, </w:t>
      </w:r>
      <w:r w:rsidR="008429C2">
        <w:rPr>
          <w:rFonts w:asciiTheme="majorBidi" w:hAnsiTheme="majorBidi" w:cstheme="majorBidi"/>
          <w:bCs/>
          <w:iCs/>
          <w:sz w:val="24"/>
          <w:szCs w:val="24"/>
        </w:rPr>
        <w:t>mais</w:t>
      </w:r>
      <w:bookmarkStart w:id="0" w:name="_GoBack"/>
      <w:bookmarkEnd w:id="0"/>
      <w:r>
        <w:rPr>
          <w:rFonts w:asciiTheme="majorBidi" w:hAnsiTheme="majorBidi" w:cstheme="majorBidi"/>
          <w:bCs/>
          <w:iCs/>
          <w:sz w:val="24"/>
          <w:szCs w:val="24"/>
        </w:rPr>
        <w:t xml:space="preserve"> sa structure change en fonction de la conductivité thermique du solide et l’angle de contact variable dans le </w:t>
      </w:r>
      <w:r w:rsidR="008429C2">
        <w:rPr>
          <w:rFonts w:asciiTheme="majorBidi" w:hAnsiTheme="majorBidi" w:cstheme="majorBidi"/>
          <w:bCs/>
          <w:iCs/>
          <w:sz w:val="24"/>
          <w:szCs w:val="24"/>
        </w:rPr>
        <w:t>temps. L’étude</w:t>
      </w:r>
      <w:r>
        <w:rPr>
          <w:rFonts w:asciiTheme="majorBidi" w:hAnsiTheme="majorBidi" w:cstheme="majorBidi"/>
          <w:bCs/>
          <w:iCs/>
          <w:sz w:val="24"/>
          <w:szCs w:val="24"/>
        </w:rPr>
        <w:t xml:space="preserve"> thermique et massique de l’évaporation a confirmé que la conduction thermique est le mode de transfert de chaleur prédominant dans la goutte</w:t>
      </w:r>
      <w:r>
        <w:rPr>
          <w:sz w:val="24"/>
          <w:szCs w:val="24"/>
        </w:rPr>
        <w:t xml:space="preserve">, même à une température de chauffe du substrat de 50°C. </w:t>
      </w:r>
    </w:p>
    <w:p w:rsidR="008429C2" w:rsidRDefault="008429C2" w:rsidP="008429C2">
      <w:pPr>
        <w:adjustRightInd w:val="0"/>
        <w:spacing w:line="600" w:lineRule="auto"/>
        <w:ind w:firstLine="708"/>
        <w:jc w:val="both"/>
        <w:rPr>
          <w:sz w:val="24"/>
          <w:szCs w:val="24"/>
        </w:rPr>
      </w:pPr>
    </w:p>
    <w:p w:rsidR="008429C2" w:rsidRPr="008429C2" w:rsidRDefault="008429C2" w:rsidP="008429C2">
      <w:pPr>
        <w:adjustRightInd w:val="0"/>
        <w:spacing w:line="360" w:lineRule="auto"/>
        <w:ind w:firstLine="708"/>
        <w:jc w:val="both"/>
        <w:rPr>
          <w:rFonts w:asciiTheme="majorBidi" w:hAnsiTheme="majorBidi" w:cstheme="majorBidi"/>
          <w:bCs/>
          <w:iCs/>
          <w:sz w:val="24"/>
          <w:szCs w:val="24"/>
        </w:rPr>
      </w:pPr>
    </w:p>
    <w:p w:rsidR="001A033B" w:rsidRPr="00F56BAB" w:rsidRDefault="001A033B" w:rsidP="00F56BAB"/>
    <w:sectPr w:rsidR="001A033B" w:rsidRPr="00F56BAB" w:rsidSect="009131A0">
      <w:headerReference w:type="default" r:id="rId9"/>
      <w:footerReference w:type="default" r:id="rId10"/>
      <w:pgSz w:w="11906" w:h="16838"/>
      <w:pgMar w:top="1134" w:right="851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02EB" w:rsidRDefault="005D02EB" w:rsidP="001F3075">
      <w:r>
        <w:separator/>
      </w:r>
    </w:p>
  </w:endnote>
  <w:endnote w:type="continuationSeparator" w:id="0">
    <w:p w:rsidR="005D02EB" w:rsidRDefault="005D02EB" w:rsidP="001F30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0AFF" w:usb1="00007843" w:usb2="00000001" w:usb3="00000000" w:csb0="000001B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2EBA" w:rsidRDefault="00E42EBA" w:rsidP="006F0A64">
    <w:pPr>
      <w:pStyle w:val="Pieddepage"/>
      <w:jc w:val="right"/>
    </w:pPr>
  </w:p>
  <w:p w:rsidR="00E42EBA" w:rsidRDefault="00E42EBA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02EB" w:rsidRDefault="005D02EB" w:rsidP="001F3075">
      <w:r>
        <w:separator/>
      </w:r>
    </w:p>
  </w:footnote>
  <w:footnote w:type="continuationSeparator" w:id="0">
    <w:p w:rsidR="005D02EB" w:rsidRDefault="005D02EB" w:rsidP="001F30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2EBA" w:rsidRDefault="00E42EBA" w:rsidP="00F13E9B">
    <w:pPr>
      <w:pStyle w:val="En-tte"/>
      <w:tabs>
        <w:tab w:val="clear" w:pos="4536"/>
        <w:tab w:val="clear" w:pos="9072"/>
        <w:tab w:val="center" w:pos="4734"/>
      </w:tabs>
    </w:pPr>
    <w:r>
      <w:rPr>
        <w:noProof/>
        <w:lang w:eastAsia="fr-FR"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078267AC" wp14:editId="30CFDAB2">
              <wp:simplePos x="0" y="0"/>
              <wp:positionH relativeFrom="column">
                <wp:posOffset>-384175</wp:posOffset>
              </wp:positionH>
              <wp:positionV relativeFrom="paragraph">
                <wp:posOffset>-52070</wp:posOffset>
              </wp:positionV>
              <wp:extent cx="6795135" cy="197485"/>
              <wp:effectExtent l="0" t="0" r="5715" b="12065"/>
              <wp:wrapNone/>
              <wp:docPr id="1181" name="Groupe 118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795135" cy="197485"/>
                        <a:chOff x="560" y="876"/>
                        <a:chExt cx="10701" cy="311"/>
                      </a:xfrm>
                    </wpg:grpSpPr>
                    <wps:wsp>
                      <wps:cNvPr id="1182" name="Text Box 2"/>
                      <wps:cNvSpPr txBox="1">
                        <a:spLocks noChangeArrowheads="1"/>
                      </wps:cNvSpPr>
                      <wps:spPr bwMode="auto">
                        <a:xfrm>
                          <a:off x="4077" y="876"/>
                          <a:ext cx="2789" cy="31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42EBA" w:rsidRPr="00F13E9B" w:rsidRDefault="00E42EBA" w:rsidP="001F3075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i/>
                                <w:iCs/>
                                <w:sz w:val="28"/>
                                <w:szCs w:val="28"/>
                              </w:rPr>
                            </w:pPr>
                            <w:r w:rsidRPr="00F13E9B">
                              <w:rPr>
                                <w:rFonts w:asciiTheme="majorBidi" w:hAnsiTheme="majorBidi" w:cstheme="majorBidi"/>
                                <w:i/>
                                <w:iCs/>
                                <w:sz w:val="28"/>
                                <w:szCs w:val="28"/>
                              </w:rPr>
                              <w:t>Résumé du mémoire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  <wps:wsp>
                      <wps:cNvPr id="1183" name="AutoShape 4"/>
                      <wps:cNvCnPr>
                        <a:cxnSpLocks noChangeShapeType="1"/>
                      </wps:cNvCnPr>
                      <wps:spPr bwMode="auto">
                        <a:xfrm flipV="1">
                          <a:off x="560" y="1032"/>
                          <a:ext cx="3517" cy="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2" name="AutoShape 4"/>
                      <wps:cNvCnPr>
                        <a:cxnSpLocks noChangeShapeType="1"/>
                      </wps:cNvCnPr>
                      <wps:spPr bwMode="auto">
                        <a:xfrm>
                          <a:off x="6866" y="1032"/>
                          <a:ext cx="4395" cy="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e 1181" o:spid="_x0000_s1026" style="position:absolute;margin-left:-30.25pt;margin-top:-4.1pt;width:535.05pt;height:15.55pt;z-index:-251657216" coordorigin="560,876" coordsize="10701,3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u92tQMAAEULAAAOAAAAZHJzL2Uyb0RvYy54bWzslkuP2zYQx+8F8h0I3b2SbFmyhdUGWz8W&#10;BdI2QDa50xL1QCRSJemVNkW/e2dI0WtvmrRIgUUO8UGm+BjO/OfHoa5fj11LHphUjeCZF14FHmE8&#10;F0XDq8x7f7+frTyiNOUFbQVnmffIlPf65tVP10OfsrmoRVswScAIV+nQZ16tdZ/6vspr1lF1JXrG&#10;YbAUsqMaXmXlF5IOYL1r/XkQxP4gZNFLkTOloHdrB70bY78sWa5/L0vFNGkzD3zT5inN84BP/+aa&#10;ppWkfd3kkxv0G7zoaMNh05OpLdWUHGXzmamuyaVQotRXueh8UZZNzkwMEE0YPIvmTopjb2Kp0qHq&#10;TzKBtM90+maz+W8PbyVpCshduAo9wmkHWTIbM2K6QKGhr1KYeCf7d/1bacOE5huRf1Qw7D8fx/fK&#10;TiaH4VdRgEl61MIoNJayQxMQOxlNIh5PiWCjJjl0xsl6GS6WHslhLFwn0WppM5XXkE5ctowhmzC4&#10;SmI3spsWh0ESQCS4dBGGOOrT1O5qPJ08w7CAOfUkq/p/sr6rac9MthSq9STr3Ml6j/H9LEYyR69w&#10;e5iHkhI9QjeEahRSVlnCxaamvGK3UoqhZrQAB208Z0utHYVG/k3qKEiSS9Gc3vNktf5nxWjaS6Xv&#10;mOgINjJPwpEyXtKHN0pbcd0UTKsSbVPsm7Y1L7I6bFpJHigcv735Tfm4mNZyMmTeejlf2vgvTGAl&#10;YCcjh8pq1B474MoaDgP8WQygHwkxG5ouyL0pJmjCkHCxc9doKD9t0wFJZ1ZQ7B0vIDqaatq0tg2m&#10;Wm5wVykKbqXX42GcsnkQxSPkQQpbZqAsQqMW8pNHBigxmaf+OFLJPNL+wiGXWI9cQ7rGwTUoz2Fp&#10;5mmP2OZG27p17GVT1WDZKsHFLRytsjG5QDCsF5OfwPfLgb5woKNH5jiQ6Iz0DbfFIx/5VDxOiJvJ&#10;9489FIoLwu0SjOrLhJOybfoPTo6prLj6EAYLc9ho6lhfLEM4BVgdHB+uIjmMJ9KVlhSF3gjOAXoh&#10;rd5f4J4LhN4QY3EO5wlA+fUjYZBzblyACZV/4u+rLJqw4BziNhiguXL+XAfr3Wq3imbRPN7NomC7&#10;nd3uN9Es3ofJcrvYbjbb8C90LYzSuikKxtF3d/2F0X+rg9NFbC+u0wV40sG/tG7OHrjo/o3TUI/P&#10;j5IlF2sK9r8cuoDIdPG9KLiYtAnXeBXHpjR/zmu0WE8XoQPlB6/fL6/mCwO+1Qzm03clfgyevxu+&#10;n75+b/4GAAD//wMAUEsDBBQABgAIAAAAIQD2m4pP4AAAAAoBAAAPAAAAZHJzL2Rvd25yZXYueG1s&#10;TI/BasJAEIbvhb7DMoXedDcpBk2zEZG2JylUC6W3MRmTYHY2ZNckvn3XU73NMB//fH+2nkwrBupd&#10;Y1lDNFcgiAtbNlxp+D68z5YgnEcusbVMGq7kYJ0/PmSYlnbkLxr2vhIhhF2KGmrvu1RKV9Rk0M1t&#10;RxxuJ9sb9GHtK1n2OIZw08pYqUQabDh8qLGjbU3FeX8xGj5GHDcv0duwO5+219/D4vNnF5HWz0/T&#10;5hWEp8n/w3DTD+qQB6ejvXDpRKthlqhFQMOwjEHcAKVWCYijhjhegcwzeV8h/wMAAP//AwBQSwEC&#10;LQAUAAYACAAAACEAtoM4kv4AAADhAQAAEwAAAAAAAAAAAAAAAAAAAAAAW0NvbnRlbnRfVHlwZXNd&#10;LnhtbFBLAQItABQABgAIAAAAIQA4/SH/1gAAAJQBAAALAAAAAAAAAAAAAAAAAC8BAABfcmVscy8u&#10;cmVsc1BLAQItABQABgAIAAAAIQA//u92tQMAAEULAAAOAAAAAAAAAAAAAAAAAC4CAABkcnMvZTJv&#10;RG9jLnhtbFBLAQItABQABgAIAAAAIQD2m4pP4AAAAAoBAAAPAAAAAAAAAAAAAAAAAA8GAABkcnMv&#10;ZG93bnJldi54bWxQSwUGAAAAAAQABADzAAAAHAcA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4077;top:876;width:2789;height:3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nB5L4A&#10;AADdAAAADwAAAGRycy9kb3ducmV2LnhtbERPSwrCMBDdC94hjOBOUxVUqlFEEBRE8LNxNzRjW2wm&#10;pYltvb0RBHfzeN9ZrltTiJoql1tWMBpGIIgTq3NOFdyuu8EchPPIGgvLpOBNDtarbmeJsbYNn6m+&#10;+FSEEHYxKsi8L2MpXZKRQTe0JXHgHrYy6AOsUqkrbEK4KeQ4iqbSYM6hIcOSthklz8vLKHjWM3fG&#10;6N4+8oOlk5w0L3NMler32s0ChKfW/8U/916H+aP5GL7fhBPk6g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lJweS+AAAA3QAAAA8AAAAAAAAAAAAAAAAAmAIAAGRycy9kb3ducmV2&#10;LnhtbFBLBQYAAAAABAAEAPUAAACDAwAAAAA=&#10;" strokecolor="white [3212]">
                <v:textbox inset="0,0,0,0">
                  <w:txbxContent>
                    <w:p w:rsidR="00E42EBA" w:rsidRPr="00F13E9B" w:rsidRDefault="00E42EBA" w:rsidP="001F3075">
                      <w:pPr>
                        <w:jc w:val="center"/>
                        <w:rPr>
                          <w:rFonts w:asciiTheme="majorBidi" w:hAnsiTheme="majorBidi" w:cstheme="majorBidi"/>
                          <w:i/>
                          <w:iCs/>
                          <w:sz w:val="28"/>
                          <w:szCs w:val="28"/>
                        </w:rPr>
                      </w:pPr>
                      <w:r w:rsidRPr="00F13E9B">
                        <w:rPr>
                          <w:rFonts w:asciiTheme="majorBidi" w:hAnsiTheme="majorBidi" w:cstheme="majorBidi"/>
                          <w:i/>
                          <w:iCs/>
                          <w:sz w:val="28"/>
                          <w:szCs w:val="28"/>
                        </w:rPr>
                        <w:t>Résumé du mémoire</w:t>
                      </w:r>
                    </w:p>
                  </w:txbxContent>
                </v:textbox>
              </v:shape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" o:spid="_x0000_s1028" type="#_x0000_t32" style="position:absolute;left:560;top:1032;width:3517;height:0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N8OOMAAAADdAAAADwAAAGRycy9kb3ducmV2LnhtbERPTYvCMBC9L/gfwgheRFOVFalGEUHw&#10;JFgX1uPQjG2xmdQmtvXfG0HwNo/3OatNZ0rRUO0Kywom4wgEcWp1wZmCv/N+tADhPLLG0jIpeJKD&#10;zbr3s8JY25ZP1CQ+EyGEXYwKcu+rWEqX5mTQjW1FHLirrQ36AOtM6hrbEG5KOY2iuTRYcGjIsaJd&#10;TukteRgFx9/hvGn8fejweME2+WfZljOlBv1uuwThqfNf8cd90GH+ZDGD9zfhBLl+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ATfDjjAAAAA3QAAAA8AAAAAAAAAAAAAAAAA&#10;oQIAAGRycy9kb3ducmV2LnhtbFBLBQYAAAAABAAEAPkAAACOAwAAAAA=&#10;" strokeweight="1pt"/>
              <v:shape id="AutoShape 4" o:spid="_x0000_s1029" type="#_x0000_t32" style="position:absolute;left:6866;top:1032;width:4395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k3798MAAADbAAAADwAAAGRycy9kb3ducmV2LnhtbESPQYvCMBSE7wv7H8ITvCxrqsJaq1FW&#10;QRBvW2Xx+GiebbF5KU1a6783guBxmJlvmOW6N5XoqHGlZQXjUQSCOLO65FzB6bj7jkE4j6yxskwK&#10;7uRgvfr8WGKi7Y3/qEt9LgKEXYIKCu/rREqXFWTQjWxNHLyLbQz6IJtc6gZvAW4qOYmiH2mw5LBQ&#10;YE3bgrJr2hoFbXX4Orb/ftzlm252iefxuT87pYaD/ncBwlPv3+FXe68VTCfw/BJ+gFw9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JN+/fDAAAA2wAAAA8AAAAAAAAAAAAA&#10;AAAAoQIAAGRycy9kb3ducmV2LnhtbFBLBQYAAAAABAAEAPkAAACRAwAAAAA=&#10;" strokeweight="1pt"/>
            </v:group>
          </w:pict>
        </mc:Fallback>
      </mc:AlternateContent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221A99"/>
    <w:multiLevelType w:val="hybridMultilevel"/>
    <w:tmpl w:val="2EE0AB6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7E36B9"/>
    <w:multiLevelType w:val="hybridMultilevel"/>
    <w:tmpl w:val="1A9C445E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0303"/>
    <w:rsid w:val="0000289A"/>
    <w:rsid w:val="000068C5"/>
    <w:rsid w:val="000358BE"/>
    <w:rsid w:val="000437EF"/>
    <w:rsid w:val="00060286"/>
    <w:rsid w:val="000620C6"/>
    <w:rsid w:val="0008351A"/>
    <w:rsid w:val="000A0EB0"/>
    <w:rsid w:val="000C4E56"/>
    <w:rsid w:val="001009CD"/>
    <w:rsid w:val="0010124F"/>
    <w:rsid w:val="001042CB"/>
    <w:rsid w:val="00114A5D"/>
    <w:rsid w:val="00115B21"/>
    <w:rsid w:val="00121272"/>
    <w:rsid w:val="00170D25"/>
    <w:rsid w:val="00171842"/>
    <w:rsid w:val="001729CB"/>
    <w:rsid w:val="0019341C"/>
    <w:rsid w:val="001959B0"/>
    <w:rsid w:val="001A033B"/>
    <w:rsid w:val="001A3985"/>
    <w:rsid w:val="001B05B6"/>
    <w:rsid w:val="001C35FF"/>
    <w:rsid w:val="001D34F4"/>
    <w:rsid w:val="001E0E8D"/>
    <w:rsid w:val="001F09E9"/>
    <w:rsid w:val="001F3075"/>
    <w:rsid w:val="00225E1E"/>
    <w:rsid w:val="00262FA5"/>
    <w:rsid w:val="00264AFD"/>
    <w:rsid w:val="00274D1D"/>
    <w:rsid w:val="00297079"/>
    <w:rsid w:val="00297D56"/>
    <w:rsid w:val="002C20A3"/>
    <w:rsid w:val="002D3AEC"/>
    <w:rsid w:val="002E0BA9"/>
    <w:rsid w:val="002E5A5D"/>
    <w:rsid w:val="002F795C"/>
    <w:rsid w:val="00314C5B"/>
    <w:rsid w:val="0032641A"/>
    <w:rsid w:val="0033048B"/>
    <w:rsid w:val="00332DE1"/>
    <w:rsid w:val="00337F8F"/>
    <w:rsid w:val="00342ADB"/>
    <w:rsid w:val="00342D20"/>
    <w:rsid w:val="00347207"/>
    <w:rsid w:val="00363089"/>
    <w:rsid w:val="00363E45"/>
    <w:rsid w:val="00370A83"/>
    <w:rsid w:val="003728A1"/>
    <w:rsid w:val="003820EC"/>
    <w:rsid w:val="003A43F4"/>
    <w:rsid w:val="003C3047"/>
    <w:rsid w:val="003D2252"/>
    <w:rsid w:val="004236BE"/>
    <w:rsid w:val="00431B8E"/>
    <w:rsid w:val="004652E9"/>
    <w:rsid w:val="00466DFD"/>
    <w:rsid w:val="00476A89"/>
    <w:rsid w:val="004932DC"/>
    <w:rsid w:val="004A1C8F"/>
    <w:rsid w:val="004A4E73"/>
    <w:rsid w:val="004A5E24"/>
    <w:rsid w:val="004A7920"/>
    <w:rsid w:val="004B01AC"/>
    <w:rsid w:val="004B309C"/>
    <w:rsid w:val="004E7607"/>
    <w:rsid w:val="00526721"/>
    <w:rsid w:val="00532A9B"/>
    <w:rsid w:val="00541842"/>
    <w:rsid w:val="00544B50"/>
    <w:rsid w:val="00550303"/>
    <w:rsid w:val="00566062"/>
    <w:rsid w:val="0058029F"/>
    <w:rsid w:val="00586C2D"/>
    <w:rsid w:val="005A3343"/>
    <w:rsid w:val="005C2ACF"/>
    <w:rsid w:val="005C3A06"/>
    <w:rsid w:val="005D02EB"/>
    <w:rsid w:val="005E3882"/>
    <w:rsid w:val="005E4E3E"/>
    <w:rsid w:val="005E61DB"/>
    <w:rsid w:val="005F4759"/>
    <w:rsid w:val="005F5F15"/>
    <w:rsid w:val="00610810"/>
    <w:rsid w:val="00617369"/>
    <w:rsid w:val="00621B93"/>
    <w:rsid w:val="006279F9"/>
    <w:rsid w:val="006668EB"/>
    <w:rsid w:val="00672A76"/>
    <w:rsid w:val="00674562"/>
    <w:rsid w:val="00684B4D"/>
    <w:rsid w:val="00695DC1"/>
    <w:rsid w:val="006A6E91"/>
    <w:rsid w:val="006D0F23"/>
    <w:rsid w:val="006D1426"/>
    <w:rsid w:val="006D513C"/>
    <w:rsid w:val="006F0A64"/>
    <w:rsid w:val="00705CEE"/>
    <w:rsid w:val="00706FE9"/>
    <w:rsid w:val="00713CB0"/>
    <w:rsid w:val="00721F10"/>
    <w:rsid w:val="00730B4E"/>
    <w:rsid w:val="00733013"/>
    <w:rsid w:val="00735FF7"/>
    <w:rsid w:val="00750211"/>
    <w:rsid w:val="0077591E"/>
    <w:rsid w:val="0078406B"/>
    <w:rsid w:val="007A1429"/>
    <w:rsid w:val="007A584A"/>
    <w:rsid w:val="007B61C2"/>
    <w:rsid w:val="007C6DF2"/>
    <w:rsid w:val="007D0719"/>
    <w:rsid w:val="007D5049"/>
    <w:rsid w:val="007E7D3C"/>
    <w:rsid w:val="007F2A5E"/>
    <w:rsid w:val="007F4C76"/>
    <w:rsid w:val="0080138D"/>
    <w:rsid w:val="0083554A"/>
    <w:rsid w:val="008429C2"/>
    <w:rsid w:val="00843649"/>
    <w:rsid w:val="0085344C"/>
    <w:rsid w:val="0086781D"/>
    <w:rsid w:val="00896333"/>
    <w:rsid w:val="008B04E9"/>
    <w:rsid w:val="008C3A33"/>
    <w:rsid w:val="008C5393"/>
    <w:rsid w:val="008C6CE9"/>
    <w:rsid w:val="008D3BAB"/>
    <w:rsid w:val="008D4A06"/>
    <w:rsid w:val="008E0524"/>
    <w:rsid w:val="008E59AB"/>
    <w:rsid w:val="009023B3"/>
    <w:rsid w:val="009131A0"/>
    <w:rsid w:val="00915DC5"/>
    <w:rsid w:val="0093329D"/>
    <w:rsid w:val="00962082"/>
    <w:rsid w:val="0096214A"/>
    <w:rsid w:val="00976B3A"/>
    <w:rsid w:val="00977A58"/>
    <w:rsid w:val="00982A2F"/>
    <w:rsid w:val="00983C99"/>
    <w:rsid w:val="00994473"/>
    <w:rsid w:val="009A5C30"/>
    <w:rsid w:val="009B77AD"/>
    <w:rsid w:val="009C2F96"/>
    <w:rsid w:val="009D1B26"/>
    <w:rsid w:val="009E34BC"/>
    <w:rsid w:val="00A01F72"/>
    <w:rsid w:val="00A035F1"/>
    <w:rsid w:val="00A203F1"/>
    <w:rsid w:val="00A6390E"/>
    <w:rsid w:val="00A71097"/>
    <w:rsid w:val="00A80D90"/>
    <w:rsid w:val="00A92394"/>
    <w:rsid w:val="00A9574D"/>
    <w:rsid w:val="00AA4A30"/>
    <w:rsid w:val="00AA72D6"/>
    <w:rsid w:val="00AC4C20"/>
    <w:rsid w:val="00AD6787"/>
    <w:rsid w:val="00B10E58"/>
    <w:rsid w:val="00B324AC"/>
    <w:rsid w:val="00B62C1A"/>
    <w:rsid w:val="00B647A1"/>
    <w:rsid w:val="00B667DC"/>
    <w:rsid w:val="00B70E7E"/>
    <w:rsid w:val="00B9511C"/>
    <w:rsid w:val="00B96455"/>
    <w:rsid w:val="00BC11FA"/>
    <w:rsid w:val="00BD2199"/>
    <w:rsid w:val="00BF6C16"/>
    <w:rsid w:val="00BF7CE1"/>
    <w:rsid w:val="00C02475"/>
    <w:rsid w:val="00C0679B"/>
    <w:rsid w:val="00C145D2"/>
    <w:rsid w:val="00C16E42"/>
    <w:rsid w:val="00C3369F"/>
    <w:rsid w:val="00C33921"/>
    <w:rsid w:val="00C34692"/>
    <w:rsid w:val="00C45C03"/>
    <w:rsid w:val="00C56ADD"/>
    <w:rsid w:val="00C66BAE"/>
    <w:rsid w:val="00C867ED"/>
    <w:rsid w:val="00C95B44"/>
    <w:rsid w:val="00CB1CAD"/>
    <w:rsid w:val="00CB2BC9"/>
    <w:rsid w:val="00CB5824"/>
    <w:rsid w:val="00CB784A"/>
    <w:rsid w:val="00CF18E2"/>
    <w:rsid w:val="00D21D1C"/>
    <w:rsid w:val="00D40D9B"/>
    <w:rsid w:val="00D53943"/>
    <w:rsid w:val="00D574F6"/>
    <w:rsid w:val="00D64F4F"/>
    <w:rsid w:val="00D72C21"/>
    <w:rsid w:val="00D7769D"/>
    <w:rsid w:val="00D86F3C"/>
    <w:rsid w:val="00D93CCB"/>
    <w:rsid w:val="00DC5321"/>
    <w:rsid w:val="00DC7EE7"/>
    <w:rsid w:val="00DD03EF"/>
    <w:rsid w:val="00DD7CCE"/>
    <w:rsid w:val="00E20500"/>
    <w:rsid w:val="00E279C6"/>
    <w:rsid w:val="00E36628"/>
    <w:rsid w:val="00E400C8"/>
    <w:rsid w:val="00E42EBA"/>
    <w:rsid w:val="00E56361"/>
    <w:rsid w:val="00EF2E4A"/>
    <w:rsid w:val="00F002FE"/>
    <w:rsid w:val="00F0041F"/>
    <w:rsid w:val="00F10712"/>
    <w:rsid w:val="00F10917"/>
    <w:rsid w:val="00F13E9B"/>
    <w:rsid w:val="00F27722"/>
    <w:rsid w:val="00F338F3"/>
    <w:rsid w:val="00F5460F"/>
    <w:rsid w:val="00F56BAB"/>
    <w:rsid w:val="00F73EE1"/>
    <w:rsid w:val="00FA71B6"/>
    <w:rsid w:val="00FE02AC"/>
    <w:rsid w:val="00FE25AC"/>
    <w:rsid w:val="00FE6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0B4E"/>
    <w:pPr>
      <w:autoSpaceDE w:val="0"/>
      <w:autoSpaceDN w:val="0"/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zh-C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1959B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959B0"/>
    <w:rPr>
      <w:rFonts w:ascii="Tahoma" w:eastAsia="SimSun" w:hAnsi="Tahoma" w:cs="Tahoma"/>
      <w:sz w:val="16"/>
      <w:szCs w:val="16"/>
      <w:lang w:eastAsia="zh-CN"/>
    </w:rPr>
  </w:style>
  <w:style w:type="paragraph" w:styleId="Paragraphedeliste">
    <w:name w:val="List Paragraph"/>
    <w:basedOn w:val="Normal"/>
    <w:uiPriority w:val="34"/>
    <w:qFormat/>
    <w:rsid w:val="002D3AEC"/>
    <w:pPr>
      <w:autoSpaceDE/>
      <w:autoSpaceDN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En-tte">
    <w:name w:val="header"/>
    <w:basedOn w:val="Normal"/>
    <w:link w:val="En-tteCar"/>
    <w:uiPriority w:val="99"/>
    <w:unhideWhenUsed/>
    <w:rsid w:val="001F3075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1F3075"/>
    <w:rPr>
      <w:rFonts w:ascii="Times New Roman" w:eastAsia="SimSun" w:hAnsi="Times New Roman" w:cs="Times New Roman"/>
      <w:sz w:val="20"/>
      <w:szCs w:val="20"/>
      <w:lang w:eastAsia="zh-CN"/>
    </w:rPr>
  </w:style>
  <w:style w:type="paragraph" w:styleId="Pieddepage">
    <w:name w:val="footer"/>
    <w:basedOn w:val="Normal"/>
    <w:link w:val="PieddepageCar"/>
    <w:uiPriority w:val="99"/>
    <w:unhideWhenUsed/>
    <w:rsid w:val="001F3075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1F3075"/>
    <w:rPr>
      <w:rFonts w:ascii="Times New Roman" w:eastAsia="SimSun" w:hAnsi="Times New Roman" w:cs="Times New Roman"/>
      <w:sz w:val="20"/>
      <w:szCs w:val="20"/>
      <w:lang w:eastAsia="zh-CN"/>
    </w:rPr>
  </w:style>
  <w:style w:type="character" w:styleId="Textedelespacerserv">
    <w:name w:val="Placeholder Text"/>
    <w:basedOn w:val="Policepardfaut"/>
    <w:uiPriority w:val="99"/>
    <w:semiHidden/>
    <w:rsid w:val="00976B3A"/>
    <w:rPr>
      <w:color w:val="808080"/>
    </w:rPr>
  </w:style>
  <w:style w:type="character" w:customStyle="1" w:styleId="hps">
    <w:name w:val="hps"/>
    <w:basedOn w:val="Policepardfaut"/>
    <w:rsid w:val="00735FF7"/>
  </w:style>
  <w:style w:type="character" w:customStyle="1" w:styleId="systranseg">
    <w:name w:val="systran_seg"/>
    <w:basedOn w:val="Policepardfaut"/>
    <w:rsid w:val="00705CEE"/>
  </w:style>
  <w:style w:type="character" w:customStyle="1" w:styleId="systrantokenword">
    <w:name w:val="systran_token_word"/>
    <w:basedOn w:val="Policepardfaut"/>
    <w:rsid w:val="00705CEE"/>
  </w:style>
  <w:style w:type="character" w:customStyle="1" w:styleId="shorttext">
    <w:name w:val="short_text"/>
    <w:basedOn w:val="Policepardfaut"/>
    <w:rsid w:val="0080138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0B4E"/>
    <w:pPr>
      <w:autoSpaceDE w:val="0"/>
      <w:autoSpaceDN w:val="0"/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zh-C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1959B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959B0"/>
    <w:rPr>
      <w:rFonts w:ascii="Tahoma" w:eastAsia="SimSun" w:hAnsi="Tahoma" w:cs="Tahoma"/>
      <w:sz w:val="16"/>
      <w:szCs w:val="16"/>
      <w:lang w:eastAsia="zh-CN"/>
    </w:rPr>
  </w:style>
  <w:style w:type="paragraph" w:styleId="Paragraphedeliste">
    <w:name w:val="List Paragraph"/>
    <w:basedOn w:val="Normal"/>
    <w:uiPriority w:val="34"/>
    <w:qFormat/>
    <w:rsid w:val="002D3AEC"/>
    <w:pPr>
      <w:autoSpaceDE/>
      <w:autoSpaceDN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En-tte">
    <w:name w:val="header"/>
    <w:basedOn w:val="Normal"/>
    <w:link w:val="En-tteCar"/>
    <w:uiPriority w:val="99"/>
    <w:unhideWhenUsed/>
    <w:rsid w:val="001F3075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1F3075"/>
    <w:rPr>
      <w:rFonts w:ascii="Times New Roman" w:eastAsia="SimSun" w:hAnsi="Times New Roman" w:cs="Times New Roman"/>
      <w:sz w:val="20"/>
      <w:szCs w:val="20"/>
      <w:lang w:eastAsia="zh-CN"/>
    </w:rPr>
  </w:style>
  <w:style w:type="paragraph" w:styleId="Pieddepage">
    <w:name w:val="footer"/>
    <w:basedOn w:val="Normal"/>
    <w:link w:val="PieddepageCar"/>
    <w:uiPriority w:val="99"/>
    <w:unhideWhenUsed/>
    <w:rsid w:val="001F3075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1F3075"/>
    <w:rPr>
      <w:rFonts w:ascii="Times New Roman" w:eastAsia="SimSun" w:hAnsi="Times New Roman" w:cs="Times New Roman"/>
      <w:sz w:val="20"/>
      <w:szCs w:val="20"/>
      <w:lang w:eastAsia="zh-CN"/>
    </w:rPr>
  </w:style>
  <w:style w:type="character" w:styleId="Textedelespacerserv">
    <w:name w:val="Placeholder Text"/>
    <w:basedOn w:val="Policepardfaut"/>
    <w:uiPriority w:val="99"/>
    <w:semiHidden/>
    <w:rsid w:val="00976B3A"/>
    <w:rPr>
      <w:color w:val="808080"/>
    </w:rPr>
  </w:style>
  <w:style w:type="character" w:customStyle="1" w:styleId="hps">
    <w:name w:val="hps"/>
    <w:basedOn w:val="Policepardfaut"/>
    <w:rsid w:val="00735FF7"/>
  </w:style>
  <w:style w:type="character" w:customStyle="1" w:styleId="systranseg">
    <w:name w:val="systran_seg"/>
    <w:basedOn w:val="Policepardfaut"/>
    <w:rsid w:val="00705CEE"/>
  </w:style>
  <w:style w:type="character" w:customStyle="1" w:styleId="systrantokenword">
    <w:name w:val="systran_token_word"/>
    <w:basedOn w:val="Policepardfaut"/>
    <w:rsid w:val="00705CEE"/>
  </w:style>
  <w:style w:type="character" w:customStyle="1" w:styleId="shorttext">
    <w:name w:val="short_text"/>
    <w:basedOn w:val="Policepardfaut"/>
    <w:rsid w:val="008013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44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08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577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14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31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756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5044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23858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39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21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800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5769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684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77108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83799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809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2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54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39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3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78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2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0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3378A6-A619-40EC-B7E6-7B98C0BDB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3300</TotalTime>
  <Pages>1</Pages>
  <Words>118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124</cp:revision>
  <cp:lastPrinted>2013-11-20T14:50:00Z</cp:lastPrinted>
  <dcterms:created xsi:type="dcterms:W3CDTF">2013-06-15T11:36:00Z</dcterms:created>
  <dcterms:modified xsi:type="dcterms:W3CDTF">2015-06-28T20:57:00Z</dcterms:modified>
</cp:coreProperties>
</file>