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8D4" w:rsidRPr="00C718D4" w:rsidRDefault="00C718D4" w:rsidP="00C718D4">
      <w:pPr>
        <w:rPr>
          <w:rFonts w:eastAsiaTheme="minorHAnsi"/>
          <w:sz w:val="32"/>
          <w:szCs w:val="32"/>
          <w:lang w:val="en-US"/>
        </w:rPr>
      </w:pPr>
      <w:proofErr w:type="spellStart"/>
      <w:r w:rsidRPr="00C718D4">
        <w:rPr>
          <w:rFonts w:eastAsiaTheme="minorHAnsi"/>
          <w:sz w:val="32"/>
          <w:szCs w:val="32"/>
          <w:lang w:val="en-US"/>
        </w:rPr>
        <w:t>Cette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dernière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décennie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connu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un regain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d’intérêt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pour les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composés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soufrés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leurs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C718D4">
        <w:rPr>
          <w:rFonts w:eastAsiaTheme="minorHAnsi"/>
          <w:sz w:val="32"/>
          <w:szCs w:val="32"/>
          <w:lang w:val="en-US"/>
        </w:rPr>
        <w:t xml:space="preserve">complexes 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métalliques</w:t>
      </w:r>
      <w:proofErr w:type="spellEnd"/>
      <w:proofErr w:type="gramEnd"/>
      <w:r w:rsidRPr="00C718D4">
        <w:rPr>
          <w:rFonts w:eastAsiaTheme="minorHAnsi"/>
          <w:sz w:val="32"/>
          <w:szCs w:val="32"/>
          <w:lang w:val="en-US"/>
        </w:rPr>
        <w:t xml:space="preserve"> du fait de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l’activité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antimicrobienne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dont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sont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dotés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ces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derniers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C718D4">
        <w:rPr>
          <w:rFonts w:eastAsiaTheme="minorHAnsi"/>
          <w:sz w:val="32"/>
          <w:szCs w:val="32"/>
          <w:lang w:val="en-US"/>
        </w:rPr>
        <w:t>ce</w:t>
      </w:r>
      <w:proofErr w:type="spellEnd"/>
      <w:proofErr w:type="gram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contexte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d’idées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, nous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avons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revisité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l’activité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de la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thiosemicarbazide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(TSC)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sur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certains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métaux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de transition en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incorporant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un</w:t>
      </w:r>
    </w:p>
    <w:p w:rsidR="00C718D4" w:rsidRPr="00C718D4" w:rsidRDefault="00C718D4" w:rsidP="00C718D4">
      <w:pPr>
        <w:rPr>
          <w:rFonts w:eastAsiaTheme="minorHAnsi"/>
          <w:sz w:val="32"/>
          <w:szCs w:val="32"/>
          <w:lang w:val="en-US"/>
        </w:rPr>
      </w:pPr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C718D4">
        <w:rPr>
          <w:rFonts w:eastAsiaTheme="minorHAnsi"/>
          <w:sz w:val="32"/>
          <w:szCs w:val="32"/>
          <w:lang w:val="en-US"/>
        </w:rPr>
        <w:t>autre</w:t>
      </w:r>
      <w:proofErr w:type="spellEnd"/>
      <w:proofErr w:type="gram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ligand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azoté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, en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l’occurrence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l’urée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(U).</w:t>
      </w:r>
    </w:p>
    <w:p w:rsidR="00793BD2" w:rsidRPr="00C718D4" w:rsidRDefault="00C718D4" w:rsidP="00C718D4">
      <w:pPr>
        <w:rPr>
          <w:rFonts w:eastAsiaTheme="minorHAnsi"/>
          <w:sz w:val="32"/>
          <w:szCs w:val="32"/>
          <w:lang w:val="en-US"/>
        </w:rPr>
      </w:pPr>
      <w:r w:rsidRPr="00C718D4">
        <w:rPr>
          <w:rFonts w:eastAsiaTheme="minorHAnsi"/>
          <w:sz w:val="32"/>
          <w:szCs w:val="32"/>
          <w:lang w:val="en-US"/>
        </w:rPr>
        <w:t xml:space="preserve">   Les complexes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formés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par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synthèse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classique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(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précipitation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)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ont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C718D4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caractérisés</w:t>
      </w:r>
      <w:proofErr w:type="spellEnd"/>
      <w:proofErr w:type="gramEnd"/>
      <w:r w:rsidRPr="00C718D4">
        <w:rPr>
          <w:rFonts w:eastAsiaTheme="minorHAnsi"/>
          <w:sz w:val="32"/>
          <w:szCs w:val="32"/>
          <w:lang w:val="en-US"/>
        </w:rPr>
        <w:t xml:space="preserve"> par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une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série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de  techniques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spectrales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physico-chimiques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telles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l’analyse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élémentaire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, la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spectroscopie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IR, la 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résonance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magnétique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nucléaire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du proton et la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spectroscopie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UV-visible. Sur la base de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toutes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données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, les   structures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décrivant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différents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chélates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ont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proposées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L’aptitude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peroxoréductases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ces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C718D4">
        <w:rPr>
          <w:rFonts w:eastAsiaTheme="minorHAnsi"/>
          <w:sz w:val="32"/>
          <w:szCs w:val="32"/>
          <w:lang w:val="en-US"/>
        </w:rPr>
        <w:t>complexes  a</w:t>
      </w:r>
      <w:proofErr w:type="gram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C718D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C718D4">
        <w:rPr>
          <w:rFonts w:eastAsiaTheme="minorHAnsi"/>
          <w:sz w:val="32"/>
          <w:szCs w:val="32"/>
          <w:lang w:val="en-US"/>
        </w:rPr>
        <w:t>examinée</w:t>
      </w:r>
      <w:proofErr w:type="spellEnd"/>
    </w:p>
    <w:sectPr w:rsidR="00793BD2" w:rsidRPr="00C718D4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84147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E21CC"/>
    <w:rsid w:val="00504B85"/>
    <w:rsid w:val="00563B56"/>
    <w:rsid w:val="005B13D3"/>
    <w:rsid w:val="005C6120"/>
    <w:rsid w:val="005D7EED"/>
    <w:rsid w:val="005F47AF"/>
    <w:rsid w:val="00632CD1"/>
    <w:rsid w:val="00635CD6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235B0"/>
    <w:rsid w:val="00C718D4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873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68</cp:revision>
  <dcterms:created xsi:type="dcterms:W3CDTF">2015-01-07T09:27:00Z</dcterms:created>
  <dcterms:modified xsi:type="dcterms:W3CDTF">2015-01-19T13:06:00Z</dcterms:modified>
</cp:coreProperties>
</file>