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331" w:rsidRDefault="00685331" w:rsidP="00685331">
      <w:r>
        <w:t xml:space="preserve">  La première est consacrée à l'étude d'un système de deux équations paraboliques, non linéaires dégénérées et  fortement couplées, modélisant la croissance d'une tumeur cancéreuse. Le système  obtenu est de type   convection-diffusion fortement couplé, avec une matrice de diffusion pleine, peut dégénérer et n'est pas positive. On  a fournit un résultat d'existence globale, pour ceci on a fait un changement de variables pour se ramener à un autre   système  non linéaire, mais avec une de diffusion définie positive, sous une certaine contrainte.</w:t>
      </w:r>
    </w:p>
    <w:p w:rsidR="000F3F82" w:rsidRDefault="00685331" w:rsidP="00685331">
      <w:r>
        <w:t xml:space="preserve">Dans la seconde partie nous étudions un modèle mathématique, décrivant le transport d'une solution ionique à travers  un canal d'une </w:t>
      </w:r>
      <w:proofErr w:type="spellStart"/>
      <w:r>
        <w:t>protèine</w:t>
      </w:r>
      <w:proofErr w:type="spellEnd"/>
      <w:r>
        <w:t xml:space="preserve"> ouvert, dans une membrane cellulaire. Le modèle en question suppose que les ions migrent par  diffusion, par </w:t>
      </w:r>
      <w:proofErr w:type="spellStart"/>
      <w:r>
        <w:t>électromigration</w:t>
      </w:r>
      <w:proofErr w:type="spellEnd"/>
      <w:r>
        <w:t xml:space="preserve">, ou par convection sous l'effet du mouvement global de la solution. Le phénomène est  modélisé par des </w:t>
      </w:r>
      <w:proofErr w:type="gramStart"/>
      <w:r>
        <w:t>équation</w:t>
      </w:r>
      <w:proofErr w:type="gramEnd"/>
      <w:r>
        <w:t xml:space="preserve"> de Poisson-Nernst-Planck, ceci conduit à un système de deux équations de type  convection-diffusion  couplées à une équation elliptique posé dans un domaine non borné. On a fournit un  résultat  d'existence globale pour ce système dans un certain espace avec poids.</w:t>
      </w:r>
    </w:p>
    <w:sectPr w:rsidR="000F3F82" w:rsidSect="000F3F8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5331"/>
    <w:rsid w:val="000F3F82"/>
    <w:rsid w:val="00685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3F8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1013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2014-12-04T09:16:00Z</dcterms:created>
  <dcterms:modified xsi:type="dcterms:W3CDTF">2014-12-04T09:17:00Z</dcterms:modified>
</cp:coreProperties>
</file>