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18C0" w:rsidRPr="00E518C0" w:rsidRDefault="00E518C0" w:rsidP="00E518C0">
      <w:pPr>
        <w:bidi w:val="0"/>
        <w:rPr>
          <w:lang w:val="fr-FR" w:bidi="ar-DZ"/>
        </w:rPr>
      </w:pPr>
      <w:r w:rsidRPr="00E518C0">
        <w:rPr>
          <w:lang w:val="fr-FR" w:bidi="ar-DZ"/>
        </w:rPr>
        <w:t xml:space="preserve">    La région d'étude Ain Fekroun est située au niveau de la wilaya d'Oum El Bouaghi, au Sud de Constantine. Elle fait partie du domaine néritique constantinois correspondant aux  zones externes de la chaîne Alpine de l'Algérie orientale. </w:t>
      </w:r>
    </w:p>
    <w:p w:rsidR="00E518C0" w:rsidRPr="00E518C0" w:rsidRDefault="00E518C0" w:rsidP="00E518C0">
      <w:pPr>
        <w:bidi w:val="0"/>
        <w:rPr>
          <w:lang w:val="fr-FR" w:bidi="ar-DZ"/>
        </w:rPr>
      </w:pPr>
      <w:r w:rsidRPr="00E518C0">
        <w:rPr>
          <w:lang w:val="fr-FR" w:bidi="ar-DZ"/>
        </w:rPr>
        <w:t xml:space="preserve">     Vu les besoins importants en eau et  les conditions climatiques qui règnent dans la région, l'étude a pour objectif de présenter les principales caractéristiques : géologique, géophysique, hydroclimatique, hydrogéologique et hydrochimique. Elle permettra aussi de connaitre l'origine de l'alimentation, les causes de contamination de la nappe du Mio-plio-quaternaire, et enfin de mettre en évidence les zones favorables à l'exploitation ainsi que les potentialités hydriques du système aquifère étudié. </w:t>
      </w:r>
    </w:p>
    <w:p w:rsidR="00E518C0" w:rsidRPr="00E518C0" w:rsidRDefault="00E518C0" w:rsidP="00E518C0">
      <w:pPr>
        <w:bidi w:val="0"/>
        <w:rPr>
          <w:lang w:val="fr-FR" w:bidi="ar-DZ"/>
        </w:rPr>
      </w:pPr>
      <w:r w:rsidRPr="00E518C0">
        <w:rPr>
          <w:lang w:val="fr-FR" w:bidi="ar-DZ"/>
        </w:rPr>
        <w:t xml:space="preserve">     Du point de vue géomorphologique, le secteur d'étude est caractérisé par un relief très accidenté, un réseau hydrographique relativement dense et une végétation assez fragile.</w:t>
      </w:r>
    </w:p>
    <w:p w:rsidR="00E518C0" w:rsidRPr="00E518C0" w:rsidRDefault="00E518C0" w:rsidP="00E518C0">
      <w:pPr>
        <w:bidi w:val="0"/>
        <w:rPr>
          <w:lang w:val="fr-FR" w:bidi="ar-DZ"/>
        </w:rPr>
      </w:pPr>
      <w:r w:rsidRPr="00E518C0">
        <w:rPr>
          <w:lang w:val="fr-FR" w:bidi="ar-DZ"/>
        </w:rPr>
        <w:t xml:space="preserve">     Les formations géologiques caractérisant notre zone d'étude varient du Trias au quaternaire. Elles ont été affectées durant le Crétacé par de nombreux accidents tectoniques très importants.</w:t>
      </w:r>
    </w:p>
    <w:p w:rsidR="00E518C0" w:rsidRPr="00E518C0" w:rsidRDefault="00E518C0" w:rsidP="00E518C0">
      <w:pPr>
        <w:bidi w:val="0"/>
        <w:rPr>
          <w:lang w:val="fr-FR" w:bidi="ar-DZ"/>
        </w:rPr>
      </w:pPr>
      <w:r w:rsidRPr="00E518C0">
        <w:rPr>
          <w:lang w:val="fr-FR" w:bidi="ar-DZ"/>
        </w:rPr>
        <w:t xml:space="preserve">     Les précipitations n'interviennent pas régulièrement au cours de l'année afin d'alimentation les nappes et le réseau hydrographique, donnant ainsi à cette région le caractère semi-aride. Sur le plan hydrogéologique, les aquifères sont principalement alimentées par les massifs avoisinants, et confère aux eaux de la nappe sa qualité chimique : elles sont très minéralisées et excessivement dures, avec de fortes teneurs en bicarbonates, et à moindre degré en chlorures et en sulfates. </w:t>
      </w:r>
    </w:p>
    <w:p w:rsidR="00E518C0" w:rsidRPr="00E518C0" w:rsidRDefault="00E518C0" w:rsidP="00E518C0">
      <w:pPr>
        <w:bidi w:val="0"/>
        <w:rPr>
          <w:lang w:val="fr-FR" w:bidi="ar-DZ"/>
        </w:rPr>
      </w:pPr>
      <w:r w:rsidRPr="00E518C0">
        <w:rPr>
          <w:lang w:val="fr-FR" w:bidi="ar-DZ"/>
        </w:rPr>
        <w:t xml:space="preserve">     L'activité agricole intensive par l'utilisation d'engrais a contaminée la nappe superficielle par un excès  de nitrates, ce qui attribue une potabilité médiocre à mauvaise. En plus ces eaux présentent un fort danger de salinisation des sols. </w:t>
      </w:r>
    </w:p>
    <w:p w:rsidR="001911CC" w:rsidRPr="00E518C0" w:rsidRDefault="00E518C0" w:rsidP="00E518C0">
      <w:pPr>
        <w:bidi w:val="0"/>
        <w:rPr>
          <w:rFonts w:hint="cs"/>
          <w:lang w:val="fr-FR" w:bidi="ar-DZ"/>
        </w:rPr>
      </w:pPr>
      <w:r w:rsidRPr="00E518C0">
        <w:rPr>
          <w:lang w:val="fr-FR" w:bidi="ar-DZ"/>
        </w:rPr>
        <w:t xml:space="preserve">     Une étude statistique multidimensionnelle a permis d'analyser les différentes associations qui existent entre les éléments chimiques. De plus elle a mise en évidence l'origine de l'alimentation de l'aquifère superficiel par les formations  profondes, à travers les failles où les fissures résultants d'une forte tectonique. Elle a confirmée également la contamination des eaux par les nitrates pour l'ensemble de la plaine.</w:t>
      </w:r>
    </w:p>
    <w:sectPr w:rsidR="001911CC" w:rsidRPr="00E518C0"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518C0"/>
    <w:rsid w:val="001911CC"/>
    <w:rsid w:val="006D5754"/>
    <w:rsid w:val="00E518C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11C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342</Words>
  <Characters>1951</Characters>
  <Application>Microsoft Office Word</Application>
  <DocSecurity>0</DocSecurity>
  <Lines>16</Lines>
  <Paragraphs>4</Paragraphs>
  <ScaleCrop>false</ScaleCrop>
  <Company/>
  <LinksUpToDate>false</LinksUpToDate>
  <CharactersWithSpaces>2289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2015-01-13T13:03:00Z</dcterms:created>
  <dcterms:modified xsi:type="dcterms:W3CDTF">2015-01-13T13:03:00Z</dcterms:modified>
</cp:coreProperties>
</file>