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726" w:rsidRDefault="00375726" w:rsidP="0037572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b/>
          <w:lang w:eastAsia="en-US"/>
        </w:rPr>
      </w:pPr>
      <w:r>
        <w:rPr>
          <w:rFonts w:eastAsiaTheme="minorHAnsi"/>
          <w:b/>
          <w:lang w:eastAsia="en-US"/>
        </w:rPr>
        <w:t>Résumé</w:t>
      </w:r>
    </w:p>
    <w:p w:rsidR="00375726" w:rsidRPr="00DB086A" w:rsidRDefault="00375726" w:rsidP="0037572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b/>
          <w:lang w:eastAsia="en-US"/>
        </w:rPr>
      </w:pPr>
    </w:p>
    <w:p w:rsidR="00375726" w:rsidRDefault="00375726" w:rsidP="0037572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Suite à leur utilisation, les médicaments sont souvent partiellement métabolisés; ainsi ces substances pharmaceutiques et/ou leurs métabolites sont rejetés continuellement dans les eaux usées. Leur présence et accumulation dans les eaux naturelles constituent une pollution émergente conduisant à la perturbation des écosystèmes et l’accroissement de mal fonctionnement de la reproduction des espèces aquatiques telles que les poissons. </w:t>
      </w:r>
    </w:p>
    <w:p w:rsidR="00375726" w:rsidRDefault="00375726" w:rsidP="0037572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</w:t>
      </w:r>
      <w:r w:rsidRPr="00C23B1B">
        <w:rPr>
          <w:rFonts w:eastAsiaTheme="minorHAnsi"/>
          <w:lang w:eastAsia="en-US"/>
        </w:rPr>
        <w:t>Cette étude porte sur l’</w:t>
      </w:r>
      <w:r>
        <w:rPr>
          <w:rFonts w:eastAsiaTheme="minorHAnsi"/>
          <w:lang w:eastAsia="en-US"/>
        </w:rPr>
        <w:t>application du procédé</w:t>
      </w:r>
      <w:r w:rsidRPr="00C23B1B">
        <w:rPr>
          <w:rFonts w:eastAsiaTheme="minorHAnsi"/>
          <w:lang w:eastAsia="en-US"/>
        </w:rPr>
        <w:t xml:space="preserve"> d’</w:t>
      </w:r>
      <w:r>
        <w:rPr>
          <w:rFonts w:eastAsiaTheme="minorHAnsi"/>
          <w:lang w:eastAsia="en-US"/>
        </w:rPr>
        <w:t xml:space="preserve">oxydation anodique, </w:t>
      </w:r>
      <w:r w:rsidRPr="00C23B1B">
        <w:rPr>
          <w:rFonts w:eastAsiaTheme="minorHAnsi"/>
          <w:lang w:eastAsia="en-US"/>
        </w:rPr>
        <w:t>OA</w:t>
      </w:r>
      <w:r>
        <w:rPr>
          <w:rFonts w:eastAsiaTheme="minorHAnsi"/>
          <w:lang w:eastAsia="en-US"/>
        </w:rPr>
        <w:t>,</w:t>
      </w:r>
      <w:r w:rsidRPr="00C23B1B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pour le traitement de deux molécules : Le phénol (molécule modèle), l’</w:t>
      </w:r>
      <w:proofErr w:type="spellStart"/>
      <w:r>
        <w:rPr>
          <w:rFonts w:eastAsiaTheme="minorHAnsi"/>
          <w:lang w:eastAsia="en-US"/>
        </w:rPr>
        <w:t>aténolol</w:t>
      </w:r>
      <w:proofErr w:type="spellEnd"/>
      <w:r>
        <w:rPr>
          <w:rFonts w:eastAsiaTheme="minorHAnsi"/>
          <w:lang w:eastAsia="en-US"/>
        </w:rPr>
        <w:t xml:space="preserve"> (molécule pharmaceutique). </w:t>
      </w:r>
    </w:p>
    <w:p w:rsidR="00375726" w:rsidRDefault="00375726" w:rsidP="0037572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lang w:eastAsia="en-US"/>
        </w:rPr>
      </w:pPr>
    </w:p>
    <w:p w:rsidR="00375726" w:rsidRPr="00F05F7A" w:rsidRDefault="00375726" w:rsidP="0037572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b/>
          <w:lang w:eastAsia="en-US"/>
        </w:rPr>
      </w:pPr>
      <w:r>
        <w:rPr>
          <w:rFonts w:eastAsiaTheme="minorHAnsi"/>
          <w:b/>
          <w:lang w:eastAsia="en-US"/>
        </w:rPr>
        <w:t xml:space="preserve">Mots clés : </w:t>
      </w:r>
      <w:r w:rsidRPr="00F05F7A">
        <w:rPr>
          <w:rFonts w:eastAsiaTheme="minorHAnsi"/>
          <w:lang w:eastAsia="en-US"/>
        </w:rPr>
        <w:t xml:space="preserve">phénol, </w:t>
      </w:r>
      <w:proofErr w:type="spellStart"/>
      <w:r w:rsidRPr="00F05F7A">
        <w:rPr>
          <w:rFonts w:eastAsiaTheme="minorHAnsi"/>
          <w:lang w:eastAsia="en-US"/>
        </w:rPr>
        <w:t>Aténolol</w:t>
      </w:r>
      <w:proofErr w:type="spellEnd"/>
      <w:r w:rsidRPr="00F05F7A">
        <w:rPr>
          <w:rFonts w:eastAsiaTheme="minorHAnsi"/>
          <w:lang w:eastAsia="en-US"/>
        </w:rPr>
        <w:t>, PAO, OA, BDD, minéralisation, oxydation</w:t>
      </w:r>
      <w:r>
        <w:rPr>
          <w:rFonts w:eastAsiaTheme="minorHAnsi"/>
          <w:lang w:eastAsia="en-US"/>
        </w:rPr>
        <w:t>.</w:t>
      </w:r>
    </w:p>
    <w:p w:rsidR="00DC46C5" w:rsidRDefault="00DC46C5"/>
    <w:sectPr w:rsidR="00DC46C5" w:rsidSect="00DC46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726"/>
    <w:rsid w:val="00375726"/>
    <w:rsid w:val="00DC4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57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618</Characters>
  <Application>Microsoft Office Word</Application>
  <DocSecurity>0</DocSecurity>
  <Lines>5</Lines>
  <Paragraphs>1</Paragraphs>
  <ScaleCrop>false</ScaleCrop>
  <Company>usthb</Company>
  <LinksUpToDate>false</LinksUpToDate>
  <CharactersWithSpaces>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belkacem</dc:creator>
  <cp:keywords/>
  <dc:description/>
  <cp:lastModifiedBy>belkacem</cp:lastModifiedBy>
  <cp:revision>1</cp:revision>
  <dcterms:created xsi:type="dcterms:W3CDTF">2014-06-19T12:58:00Z</dcterms:created>
  <dcterms:modified xsi:type="dcterms:W3CDTF">2014-06-19T12:59:00Z</dcterms:modified>
</cp:coreProperties>
</file>