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225B" w:rsidRDefault="005C7ED0" w:rsidP="001D7C16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b/>
          <w:bCs/>
          <w:color w:val="000000"/>
          <w:sz w:val="24"/>
          <w:szCs w:val="24"/>
        </w:rPr>
      </w:pPr>
      <w:r w:rsidRPr="005C7ED0">
        <w:rPr>
          <w:rFonts w:asciiTheme="majorBidi" w:hAnsiTheme="majorBidi" w:cstheme="majorBidi"/>
          <w:b/>
          <w:bCs/>
          <w:color w:val="000000"/>
          <w:sz w:val="24"/>
          <w:szCs w:val="24"/>
        </w:rPr>
        <w:t>Résumer :</w:t>
      </w:r>
    </w:p>
    <w:p w:rsidR="005C7ED0" w:rsidRPr="005C7ED0" w:rsidRDefault="005C7ED0" w:rsidP="009F3CBE">
      <w:pPr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b/>
          <w:bCs/>
          <w:color w:val="000000"/>
          <w:sz w:val="24"/>
          <w:szCs w:val="24"/>
        </w:rPr>
      </w:pPr>
    </w:p>
    <w:p w:rsidR="001D7C16" w:rsidRDefault="002A225B" w:rsidP="009F3CBE">
      <w:pPr>
        <w:autoSpaceDE w:val="0"/>
        <w:autoSpaceDN w:val="0"/>
        <w:adjustRightInd w:val="0"/>
        <w:spacing w:after="0" w:line="360" w:lineRule="auto"/>
        <w:ind w:firstLine="284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r>
        <w:rPr>
          <w:rFonts w:asciiTheme="majorBidi" w:hAnsiTheme="majorBidi" w:cstheme="majorBidi"/>
          <w:color w:val="000000"/>
          <w:sz w:val="24"/>
          <w:szCs w:val="24"/>
        </w:rPr>
        <w:t xml:space="preserve">L’activité volcanique </w:t>
      </w:r>
      <w:proofErr w:type="spellStart"/>
      <w:r>
        <w:rPr>
          <w:rFonts w:asciiTheme="majorBidi" w:hAnsiTheme="majorBidi" w:cstheme="majorBidi"/>
          <w:color w:val="000000"/>
          <w:sz w:val="24"/>
          <w:szCs w:val="24"/>
        </w:rPr>
        <w:t>Plio</w:t>
      </w:r>
      <w:proofErr w:type="spellEnd"/>
      <w:r>
        <w:rPr>
          <w:rFonts w:asciiTheme="majorBidi" w:hAnsiTheme="majorBidi" w:cstheme="majorBidi"/>
          <w:color w:val="000000"/>
          <w:sz w:val="24"/>
          <w:szCs w:val="24"/>
        </w:rPr>
        <w:t xml:space="preserve">-Quaternaire de </w:t>
      </w:r>
      <w:proofErr w:type="spellStart"/>
      <w:r>
        <w:rPr>
          <w:rFonts w:asciiTheme="majorBidi" w:hAnsiTheme="majorBidi" w:cstheme="majorBidi"/>
          <w:color w:val="000000"/>
          <w:sz w:val="24"/>
          <w:szCs w:val="24"/>
        </w:rPr>
        <w:t>Tihemboka</w:t>
      </w:r>
      <w:proofErr w:type="spellEnd"/>
      <w:r>
        <w:rPr>
          <w:rFonts w:asciiTheme="majorBidi" w:hAnsiTheme="majorBidi" w:cstheme="majorBidi"/>
          <w:color w:val="000000"/>
          <w:sz w:val="24"/>
          <w:szCs w:val="24"/>
        </w:rPr>
        <w:t xml:space="preserve"> </w:t>
      </w:r>
      <w:r w:rsidR="00A7639A">
        <w:rPr>
          <w:rFonts w:asciiTheme="majorBidi" w:hAnsiTheme="majorBidi" w:cstheme="majorBidi"/>
          <w:color w:val="000000"/>
          <w:sz w:val="24"/>
          <w:szCs w:val="24"/>
        </w:rPr>
        <w:t xml:space="preserve">s’est développée dans le manteau </w:t>
      </w:r>
      <w:r w:rsidR="001D7C16" w:rsidRPr="00407962">
        <w:rPr>
          <w:rFonts w:asciiTheme="majorBidi" w:hAnsiTheme="majorBidi" w:cstheme="majorBidi"/>
          <w:color w:val="000000"/>
          <w:sz w:val="24"/>
          <w:szCs w:val="24"/>
        </w:rPr>
        <w:t xml:space="preserve">par </w:t>
      </w:r>
      <w:r w:rsidR="00A7639A">
        <w:rPr>
          <w:rFonts w:asciiTheme="majorBidi" w:hAnsiTheme="majorBidi" w:cstheme="majorBidi"/>
          <w:color w:val="000000"/>
          <w:sz w:val="24"/>
          <w:szCs w:val="24"/>
        </w:rPr>
        <w:t xml:space="preserve">une </w:t>
      </w:r>
      <w:r w:rsidR="001D7C16" w:rsidRPr="00407962">
        <w:rPr>
          <w:rFonts w:asciiTheme="majorBidi" w:hAnsiTheme="majorBidi" w:cstheme="majorBidi"/>
          <w:color w:val="000000"/>
          <w:sz w:val="24"/>
          <w:szCs w:val="24"/>
        </w:rPr>
        <w:t xml:space="preserve">fusion partielle d’une source </w:t>
      </w:r>
      <w:proofErr w:type="spellStart"/>
      <w:r w:rsidR="001D7C16" w:rsidRPr="00407962">
        <w:rPr>
          <w:rFonts w:asciiTheme="majorBidi" w:hAnsiTheme="majorBidi" w:cstheme="majorBidi"/>
          <w:color w:val="000000"/>
          <w:sz w:val="24"/>
          <w:szCs w:val="24"/>
        </w:rPr>
        <w:t>lherzolit</w:t>
      </w:r>
      <w:r w:rsidR="001D7C16">
        <w:rPr>
          <w:rFonts w:asciiTheme="majorBidi" w:hAnsiTheme="majorBidi" w:cstheme="majorBidi"/>
          <w:color w:val="000000"/>
          <w:sz w:val="24"/>
          <w:szCs w:val="24"/>
        </w:rPr>
        <w:t>iqu</w:t>
      </w:r>
      <w:r w:rsidR="001D7C16" w:rsidRPr="00407962">
        <w:rPr>
          <w:rFonts w:asciiTheme="majorBidi" w:hAnsiTheme="majorBidi" w:cstheme="majorBidi"/>
          <w:color w:val="000000"/>
          <w:sz w:val="24"/>
          <w:szCs w:val="24"/>
        </w:rPr>
        <w:t>e</w:t>
      </w:r>
      <w:proofErr w:type="spellEnd"/>
      <w:r w:rsidR="001D7C16" w:rsidRPr="00407962">
        <w:rPr>
          <w:rFonts w:asciiTheme="majorBidi" w:hAnsiTheme="majorBidi" w:cstheme="majorBidi"/>
          <w:color w:val="000000"/>
          <w:sz w:val="24"/>
          <w:szCs w:val="24"/>
        </w:rPr>
        <w:t xml:space="preserve"> carbonatée fertile à grenat-</w:t>
      </w:r>
      <w:proofErr w:type="spellStart"/>
      <w:r w:rsidR="001D7C16" w:rsidRPr="00407962">
        <w:rPr>
          <w:rFonts w:asciiTheme="majorBidi" w:hAnsiTheme="majorBidi" w:cstheme="majorBidi"/>
          <w:color w:val="000000"/>
          <w:sz w:val="24"/>
          <w:szCs w:val="24"/>
        </w:rPr>
        <w:t>phlogopite</w:t>
      </w:r>
      <w:proofErr w:type="spellEnd"/>
      <w:r w:rsidR="00FB6E25">
        <w:rPr>
          <w:rFonts w:asciiTheme="majorBidi" w:hAnsiTheme="majorBidi" w:cstheme="majorBidi"/>
          <w:color w:val="000000"/>
          <w:sz w:val="24"/>
          <w:szCs w:val="24"/>
        </w:rPr>
        <w:t xml:space="preserve"> (</w:t>
      </w:r>
      <w:proofErr w:type="spellStart"/>
      <w:r w:rsidR="00FB6E25">
        <w:rPr>
          <w:rFonts w:asciiTheme="majorBidi" w:hAnsiTheme="majorBidi" w:cstheme="majorBidi"/>
          <w:color w:val="000000"/>
          <w:sz w:val="24"/>
          <w:szCs w:val="24"/>
        </w:rPr>
        <w:t>Kechid</w:t>
      </w:r>
      <w:proofErr w:type="spellEnd"/>
      <w:r w:rsidR="00FB6E25">
        <w:rPr>
          <w:rFonts w:asciiTheme="majorBidi" w:hAnsiTheme="majorBidi" w:cstheme="majorBidi"/>
          <w:color w:val="000000"/>
          <w:sz w:val="24"/>
          <w:szCs w:val="24"/>
        </w:rPr>
        <w:t>, 2006)</w:t>
      </w:r>
      <w:r w:rsidR="00A7639A">
        <w:rPr>
          <w:rFonts w:asciiTheme="majorBidi" w:hAnsiTheme="majorBidi" w:cstheme="majorBidi"/>
          <w:color w:val="000000"/>
          <w:sz w:val="24"/>
          <w:szCs w:val="24"/>
        </w:rPr>
        <w:t>,</w:t>
      </w:r>
      <w:r w:rsidR="00CC1B16">
        <w:rPr>
          <w:rFonts w:asciiTheme="majorBidi" w:hAnsiTheme="majorBidi" w:cstheme="majorBidi"/>
          <w:color w:val="000000"/>
          <w:sz w:val="24"/>
          <w:szCs w:val="24"/>
        </w:rPr>
        <w:t xml:space="preserve"> qui a eu lieu après l’intrusion d’un point chaud au cours de cette </w:t>
      </w:r>
      <w:r w:rsidR="00DB3D66">
        <w:rPr>
          <w:rFonts w:asciiTheme="majorBidi" w:hAnsiTheme="majorBidi" w:cstheme="majorBidi"/>
          <w:color w:val="000000"/>
          <w:sz w:val="24"/>
          <w:szCs w:val="24"/>
        </w:rPr>
        <w:t>époque</w:t>
      </w:r>
      <w:r w:rsidR="00CC1B16">
        <w:rPr>
          <w:rFonts w:asciiTheme="majorBidi" w:hAnsiTheme="majorBidi" w:cstheme="majorBidi"/>
          <w:color w:val="000000"/>
          <w:sz w:val="24"/>
          <w:szCs w:val="24"/>
        </w:rPr>
        <w:t xml:space="preserve">. Cette activité </w:t>
      </w:r>
      <w:r w:rsidR="000B2070">
        <w:rPr>
          <w:rFonts w:asciiTheme="majorBidi" w:hAnsiTheme="majorBidi" w:cstheme="majorBidi"/>
          <w:color w:val="000000"/>
          <w:sz w:val="24"/>
          <w:szCs w:val="24"/>
        </w:rPr>
        <w:t>volcanique</w:t>
      </w:r>
      <w:r w:rsidR="00A7639A" w:rsidRPr="00A7639A">
        <w:rPr>
          <w:rFonts w:ascii="Times New Roman" w:hAnsi="Times New Roman" w:cs="Times New Roman"/>
          <w:sz w:val="24"/>
          <w:szCs w:val="24"/>
        </w:rPr>
        <w:t xml:space="preserve"> </w:t>
      </w:r>
      <w:r w:rsidR="00A7639A" w:rsidRPr="00396288">
        <w:rPr>
          <w:rFonts w:ascii="Times New Roman" w:hAnsi="Times New Roman" w:cs="Times New Roman"/>
          <w:sz w:val="24"/>
          <w:szCs w:val="24"/>
        </w:rPr>
        <w:t xml:space="preserve"> s’est manifestée en surface par des laves très sous-saturées (</w:t>
      </w:r>
      <w:r w:rsidR="00CC1B16">
        <w:rPr>
          <w:rFonts w:ascii="Times New Roman" w:hAnsi="Times New Roman" w:cs="Times New Roman"/>
          <w:sz w:val="24"/>
          <w:szCs w:val="24"/>
        </w:rPr>
        <w:t>lave</w:t>
      </w:r>
      <w:r w:rsidR="00A7639A" w:rsidRPr="00396288">
        <w:rPr>
          <w:rFonts w:ascii="Times New Roman" w:hAnsi="Times New Roman" w:cs="Times New Roman"/>
          <w:sz w:val="24"/>
          <w:szCs w:val="24"/>
        </w:rPr>
        <w:t xml:space="preserve"> à </w:t>
      </w:r>
      <w:proofErr w:type="spellStart"/>
      <w:r w:rsidR="00A7639A" w:rsidRPr="00396288">
        <w:rPr>
          <w:rFonts w:ascii="Times New Roman" w:hAnsi="Times New Roman" w:cs="Times New Roman"/>
          <w:sz w:val="24"/>
          <w:szCs w:val="24"/>
        </w:rPr>
        <w:t>mélilite</w:t>
      </w:r>
      <w:proofErr w:type="spellEnd"/>
      <w:r w:rsidR="00A7639A" w:rsidRPr="00396288">
        <w:rPr>
          <w:rFonts w:ascii="Times New Roman" w:hAnsi="Times New Roman" w:cs="Times New Roman"/>
          <w:sz w:val="24"/>
          <w:szCs w:val="24"/>
        </w:rPr>
        <w:t>) cont</w:t>
      </w:r>
      <w:r w:rsidR="000B2070">
        <w:rPr>
          <w:rFonts w:ascii="Times New Roman" w:hAnsi="Times New Roman" w:cs="Times New Roman"/>
          <w:sz w:val="24"/>
          <w:szCs w:val="24"/>
        </w:rPr>
        <w:t>enant des xénolites</w:t>
      </w:r>
      <w:r w:rsidR="00A7639A" w:rsidRPr="00396288">
        <w:rPr>
          <w:rFonts w:ascii="Times New Roman" w:hAnsi="Times New Roman" w:cs="Times New Roman"/>
          <w:sz w:val="24"/>
          <w:szCs w:val="24"/>
        </w:rPr>
        <w:t xml:space="preserve"> ultramafiques</w:t>
      </w:r>
      <w:r w:rsidR="000B2070">
        <w:rPr>
          <w:rFonts w:ascii="Times New Roman" w:hAnsi="Times New Roman" w:cs="Times New Roman"/>
          <w:sz w:val="24"/>
          <w:szCs w:val="24"/>
        </w:rPr>
        <w:t xml:space="preserve"> ont de lithologies distinctes</w:t>
      </w:r>
      <w:r w:rsidR="000B2070">
        <w:rPr>
          <w:rFonts w:asciiTheme="majorBidi" w:hAnsiTheme="majorBidi" w:cstheme="majorBidi"/>
          <w:color w:val="000000"/>
          <w:sz w:val="24"/>
          <w:szCs w:val="24"/>
        </w:rPr>
        <w:t xml:space="preserve"> tels que les </w:t>
      </w:r>
      <w:proofErr w:type="spellStart"/>
      <w:r w:rsidR="000B2070">
        <w:rPr>
          <w:rFonts w:asciiTheme="majorBidi" w:hAnsiTheme="majorBidi" w:cstheme="majorBidi"/>
          <w:color w:val="000000"/>
          <w:sz w:val="24"/>
          <w:szCs w:val="24"/>
        </w:rPr>
        <w:t>harzburgites</w:t>
      </w:r>
      <w:proofErr w:type="spellEnd"/>
      <w:r w:rsidR="000B2070">
        <w:rPr>
          <w:rFonts w:asciiTheme="majorBidi" w:hAnsiTheme="majorBidi" w:cstheme="majorBidi"/>
          <w:color w:val="000000"/>
          <w:sz w:val="24"/>
          <w:szCs w:val="24"/>
        </w:rPr>
        <w:t xml:space="preserve"> à chromite, </w:t>
      </w:r>
      <w:r w:rsidR="001D7C16" w:rsidRPr="00407962">
        <w:rPr>
          <w:rFonts w:asciiTheme="majorBidi" w:hAnsiTheme="majorBidi" w:cstheme="majorBidi"/>
          <w:color w:val="000000"/>
          <w:sz w:val="24"/>
          <w:szCs w:val="24"/>
        </w:rPr>
        <w:t xml:space="preserve"> </w:t>
      </w:r>
      <w:r w:rsidR="000B2070">
        <w:rPr>
          <w:rFonts w:asciiTheme="majorBidi" w:hAnsiTheme="majorBidi" w:cstheme="majorBidi"/>
          <w:color w:val="000000"/>
          <w:sz w:val="24"/>
          <w:szCs w:val="24"/>
        </w:rPr>
        <w:t xml:space="preserve">les </w:t>
      </w:r>
      <w:proofErr w:type="spellStart"/>
      <w:r w:rsidR="001D7C16" w:rsidRPr="00407962">
        <w:rPr>
          <w:rFonts w:asciiTheme="majorBidi" w:hAnsiTheme="majorBidi" w:cstheme="majorBidi"/>
          <w:color w:val="000000"/>
          <w:sz w:val="24"/>
          <w:szCs w:val="24"/>
        </w:rPr>
        <w:t>dunite</w:t>
      </w:r>
      <w:r w:rsidR="00CC1B16">
        <w:rPr>
          <w:rFonts w:asciiTheme="majorBidi" w:hAnsiTheme="majorBidi" w:cstheme="majorBidi"/>
          <w:color w:val="000000"/>
          <w:sz w:val="24"/>
          <w:szCs w:val="24"/>
        </w:rPr>
        <w:t>s</w:t>
      </w:r>
      <w:proofErr w:type="spellEnd"/>
      <w:r w:rsidR="000B2070">
        <w:rPr>
          <w:rFonts w:asciiTheme="majorBidi" w:hAnsiTheme="majorBidi" w:cstheme="majorBidi"/>
          <w:color w:val="000000"/>
          <w:sz w:val="24"/>
          <w:szCs w:val="24"/>
        </w:rPr>
        <w:t xml:space="preserve"> à chromite, les </w:t>
      </w:r>
      <w:proofErr w:type="spellStart"/>
      <w:r w:rsidR="001D7C16" w:rsidRPr="00407962">
        <w:rPr>
          <w:rFonts w:asciiTheme="majorBidi" w:hAnsiTheme="majorBidi" w:cstheme="majorBidi"/>
          <w:color w:val="000000"/>
          <w:sz w:val="24"/>
          <w:szCs w:val="24"/>
        </w:rPr>
        <w:t>lherzolites</w:t>
      </w:r>
      <w:proofErr w:type="spellEnd"/>
      <w:r w:rsidR="001D7C16" w:rsidRPr="00407962">
        <w:rPr>
          <w:rFonts w:asciiTheme="majorBidi" w:hAnsiTheme="majorBidi" w:cstheme="majorBidi"/>
          <w:color w:val="000000"/>
          <w:sz w:val="24"/>
          <w:szCs w:val="24"/>
        </w:rPr>
        <w:t xml:space="preserve"> (ou</w:t>
      </w:r>
      <w:r w:rsidR="000B2070">
        <w:rPr>
          <w:rFonts w:asciiTheme="majorBidi" w:hAnsiTheme="majorBidi" w:cstheme="majorBidi"/>
          <w:color w:val="000000"/>
          <w:sz w:val="24"/>
          <w:szCs w:val="24"/>
        </w:rPr>
        <w:t xml:space="preserve"> les </w:t>
      </w:r>
      <w:proofErr w:type="spellStart"/>
      <w:r w:rsidR="001D7C16" w:rsidRPr="00407962">
        <w:rPr>
          <w:rFonts w:asciiTheme="majorBidi" w:hAnsiTheme="majorBidi" w:cstheme="majorBidi"/>
          <w:color w:val="000000"/>
          <w:sz w:val="24"/>
          <w:szCs w:val="24"/>
        </w:rPr>
        <w:t>harzburgites</w:t>
      </w:r>
      <w:proofErr w:type="spellEnd"/>
      <w:r w:rsidR="001D7C16" w:rsidRPr="00407962">
        <w:rPr>
          <w:rFonts w:asciiTheme="majorBidi" w:hAnsiTheme="majorBidi" w:cstheme="majorBidi"/>
          <w:color w:val="000000"/>
          <w:sz w:val="24"/>
          <w:szCs w:val="24"/>
        </w:rPr>
        <w:t>) à spinelle</w:t>
      </w:r>
      <w:r w:rsidR="000B2070">
        <w:rPr>
          <w:rFonts w:asciiTheme="majorBidi" w:hAnsiTheme="majorBidi" w:cstheme="majorBidi"/>
          <w:color w:val="000000"/>
          <w:sz w:val="24"/>
          <w:szCs w:val="24"/>
        </w:rPr>
        <w:t xml:space="preserve">, les </w:t>
      </w:r>
      <w:proofErr w:type="spellStart"/>
      <w:r w:rsidR="001D7C16">
        <w:rPr>
          <w:rFonts w:asciiTheme="majorBidi" w:hAnsiTheme="majorBidi" w:cstheme="majorBidi"/>
          <w:color w:val="000000"/>
          <w:sz w:val="24"/>
          <w:szCs w:val="24"/>
        </w:rPr>
        <w:t>wehrlites</w:t>
      </w:r>
      <w:proofErr w:type="spellEnd"/>
      <w:r w:rsidR="000B2070">
        <w:rPr>
          <w:rFonts w:asciiTheme="majorBidi" w:hAnsiTheme="majorBidi" w:cstheme="majorBidi"/>
          <w:color w:val="000000"/>
          <w:sz w:val="24"/>
          <w:szCs w:val="24"/>
        </w:rPr>
        <w:t xml:space="preserve"> et </w:t>
      </w:r>
      <w:r w:rsidR="00031FB2">
        <w:rPr>
          <w:rFonts w:asciiTheme="majorBidi" w:hAnsiTheme="majorBidi" w:cstheme="majorBidi"/>
          <w:color w:val="000000"/>
          <w:sz w:val="24"/>
          <w:szCs w:val="24"/>
        </w:rPr>
        <w:t xml:space="preserve">les </w:t>
      </w:r>
      <w:proofErr w:type="spellStart"/>
      <w:r w:rsidR="000B2070" w:rsidRPr="00407962">
        <w:rPr>
          <w:rFonts w:asciiTheme="majorBidi" w:hAnsiTheme="majorBidi" w:cstheme="majorBidi"/>
          <w:color w:val="000000"/>
          <w:sz w:val="24"/>
          <w:szCs w:val="24"/>
        </w:rPr>
        <w:t>clinopyr</w:t>
      </w:r>
      <w:r w:rsidR="000B2070">
        <w:rPr>
          <w:rFonts w:asciiTheme="majorBidi" w:hAnsiTheme="majorBidi" w:cstheme="majorBidi"/>
          <w:color w:val="000000"/>
          <w:sz w:val="24"/>
          <w:szCs w:val="24"/>
        </w:rPr>
        <w:t>oxénites</w:t>
      </w:r>
      <w:proofErr w:type="spellEnd"/>
      <w:r w:rsidR="000B2070">
        <w:rPr>
          <w:rFonts w:asciiTheme="majorBidi" w:hAnsiTheme="majorBidi" w:cstheme="majorBidi"/>
          <w:color w:val="000000"/>
          <w:sz w:val="24"/>
          <w:szCs w:val="24"/>
        </w:rPr>
        <w:t xml:space="preserve"> alcalines hydratées.</w:t>
      </w:r>
    </w:p>
    <w:p w:rsidR="00A51F0C" w:rsidRPr="002D47DD" w:rsidRDefault="00440A60" w:rsidP="009F3CBE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Ces édifices </w:t>
      </w:r>
      <w:proofErr w:type="spellStart"/>
      <w:r>
        <w:rPr>
          <w:rFonts w:ascii="Times New Roman" w:hAnsi="Times New Roman" w:cs="Times New Roman"/>
          <w:sz w:val="24"/>
          <w:szCs w:val="24"/>
        </w:rPr>
        <w:t>Plio</w:t>
      </w:r>
      <w:proofErr w:type="spellEnd"/>
      <w:r>
        <w:rPr>
          <w:rFonts w:ascii="Times New Roman" w:hAnsi="Times New Roman" w:cs="Times New Roman"/>
          <w:sz w:val="24"/>
          <w:szCs w:val="24"/>
        </w:rPr>
        <w:t>-Quaternaire sont déposés dans une couverture sédimentaire paléozoïque</w:t>
      </w:r>
      <w:r w:rsidR="00AA49C7">
        <w:rPr>
          <w:rFonts w:ascii="Times New Roman" w:hAnsi="Times New Roman" w:cs="Times New Roman"/>
          <w:sz w:val="24"/>
          <w:szCs w:val="24"/>
        </w:rPr>
        <w:t xml:space="preserve">, ce dernier a été affecté avec son socle par l’événement tectonique </w:t>
      </w:r>
      <w:proofErr w:type="gramStart"/>
      <w:r w:rsidR="002D47DD">
        <w:rPr>
          <w:rFonts w:ascii="Times New Roman" w:hAnsi="Times New Roman" w:cs="Times New Roman"/>
          <w:sz w:val="24"/>
          <w:szCs w:val="24"/>
        </w:rPr>
        <w:t>hercynien</w:t>
      </w:r>
      <w:r w:rsidR="005C7ED0">
        <w:rPr>
          <w:rFonts w:ascii="Times New Roman" w:hAnsi="Times New Roman" w:cs="Times New Roman"/>
          <w:sz w:val="24"/>
          <w:szCs w:val="24"/>
        </w:rPr>
        <w:t>ne</w:t>
      </w:r>
      <w:proofErr w:type="gramEnd"/>
      <w:r w:rsidR="00551516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1D7C16" w:rsidRPr="00551516" w:rsidRDefault="00551516" w:rsidP="009F3CBE">
      <w:pPr>
        <w:pStyle w:val="Paragraphedeliste"/>
        <w:tabs>
          <w:tab w:val="left" w:pos="7845"/>
        </w:tabs>
        <w:spacing w:line="360" w:lineRule="auto"/>
        <w:ind w:left="0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551516">
        <w:rPr>
          <w:rFonts w:asciiTheme="majorBidi" w:hAnsiTheme="majorBidi" w:cstheme="majorBidi"/>
          <w:b/>
          <w:bCs/>
          <w:sz w:val="24"/>
          <w:szCs w:val="24"/>
        </w:rPr>
        <w:tab/>
      </w:r>
    </w:p>
    <w:p w:rsidR="001B61BE" w:rsidRDefault="001D7C16" w:rsidP="009F3CBE">
      <w:pPr>
        <w:pStyle w:val="Paragraphedeliste"/>
        <w:spacing w:line="360" w:lineRule="auto"/>
        <w:ind w:left="0" w:firstLine="284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Nos </w:t>
      </w:r>
      <w:r w:rsidR="002D47DD">
        <w:rPr>
          <w:rFonts w:asciiTheme="majorBidi" w:hAnsiTheme="majorBidi" w:cstheme="majorBidi"/>
          <w:sz w:val="24"/>
          <w:szCs w:val="24"/>
        </w:rPr>
        <w:t>études sur c</w:t>
      </w:r>
      <w:r>
        <w:rPr>
          <w:rFonts w:asciiTheme="majorBidi" w:hAnsiTheme="majorBidi" w:cstheme="majorBidi"/>
          <w:sz w:val="24"/>
          <w:szCs w:val="24"/>
        </w:rPr>
        <w:t xml:space="preserve">es </w:t>
      </w:r>
      <w:r w:rsidR="002D47DD">
        <w:rPr>
          <w:rFonts w:asciiTheme="majorBidi" w:hAnsiTheme="majorBidi" w:cstheme="majorBidi"/>
          <w:sz w:val="24"/>
          <w:szCs w:val="24"/>
        </w:rPr>
        <w:t xml:space="preserve">roches </w:t>
      </w:r>
      <w:r>
        <w:rPr>
          <w:rFonts w:asciiTheme="majorBidi" w:hAnsiTheme="majorBidi" w:cstheme="majorBidi"/>
          <w:sz w:val="24"/>
          <w:szCs w:val="24"/>
        </w:rPr>
        <w:t xml:space="preserve">de </w:t>
      </w:r>
      <w:proofErr w:type="spellStart"/>
      <w:r>
        <w:rPr>
          <w:rFonts w:asciiTheme="majorBidi" w:hAnsiTheme="majorBidi" w:cstheme="majorBidi"/>
          <w:sz w:val="24"/>
          <w:szCs w:val="24"/>
        </w:rPr>
        <w:t>Tihemboka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permettra de comprendre les causes de l’hétérogénéité observée des ces péridotites, probablement due de l’influence de la tectonique hercynienne.  </w:t>
      </w:r>
      <w:r w:rsidR="00EF6455">
        <w:rPr>
          <w:rFonts w:asciiTheme="majorBidi" w:hAnsiTheme="majorBidi" w:cstheme="majorBidi"/>
          <w:sz w:val="24"/>
          <w:szCs w:val="24"/>
        </w:rPr>
        <w:t xml:space="preserve">Ainsi l’estimation </w:t>
      </w:r>
      <w:r w:rsidR="009534A6">
        <w:rPr>
          <w:rFonts w:asciiTheme="majorBidi" w:hAnsiTheme="majorBidi" w:cstheme="majorBidi"/>
          <w:sz w:val="24"/>
          <w:szCs w:val="24"/>
        </w:rPr>
        <w:t>des conditions</w:t>
      </w:r>
      <w:r w:rsidR="00EF6455">
        <w:rPr>
          <w:rFonts w:asciiTheme="majorBidi" w:hAnsiTheme="majorBidi" w:cstheme="majorBidi"/>
          <w:sz w:val="24"/>
          <w:szCs w:val="24"/>
        </w:rPr>
        <w:t xml:space="preserve"> de stabilité</w:t>
      </w:r>
      <w:r w:rsidR="009534A6">
        <w:rPr>
          <w:rFonts w:asciiTheme="majorBidi" w:hAnsiTheme="majorBidi" w:cstheme="majorBidi"/>
          <w:sz w:val="24"/>
          <w:szCs w:val="24"/>
        </w:rPr>
        <w:t xml:space="preserve"> pression-température de ces roches</w:t>
      </w:r>
      <w:r w:rsidR="002D47DD">
        <w:rPr>
          <w:rFonts w:asciiTheme="majorBidi" w:hAnsiTheme="majorBidi" w:cstheme="majorBidi"/>
          <w:sz w:val="24"/>
          <w:szCs w:val="24"/>
        </w:rPr>
        <w:t>.</w:t>
      </w:r>
    </w:p>
    <w:p w:rsidR="001B61BE" w:rsidRDefault="00E16E0A" w:rsidP="001D7C16">
      <w:pPr>
        <w:pStyle w:val="Paragraphedeliste"/>
        <w:ind w:left="0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E16E0A">
        <w:rPr>
          <w:rFonts w:asciiTheme="majorBidi" w:hAnsiTheme="majorBidi" w:cstheme="majorBidi"/>
          <w:b/>
          <w:bCs/>
          <w:sz w:val="24"/>
          <w:szCs w:val="24"/>
        </w:rPr>
        <w:t>Mots clés :</w:t>
      </w:r>
    </w:p>
    <w:p w:rsidR="00E16E0A" w:rsidRPr="00E16E0A" w:rsidRDefault="00E16E0A" w:rsidP="00E16E0A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proofErr w:type="spellStart"/>
      <w:r w:rsidRPr="00E16E0A">
        <w:rPr>
          <w:rFonts w:asciiTheme="majorBidi" w:hAnsiTheme="majorBidi" w:cstheme="majorBidi"/>
          <w:color w:val="000000"/>
          <w:sz w:val="24"/>
          <w:szCs w:val="24"/>
        </w:rPr>
        <w:t>Tihemboka</w:t>
      </w:r>
      <w:proofErr w:type="spellEnd"/>
      <w:r w:rsidRPr="00E16E0A">
        <w:rPr>
          <w:rFonts w:asciiTheme="majorBidi" w:hAnsiTheme="majorBidi" w:cstheme="majorBidi"/>
          <w:sz w:val="24"/>
          <w:szCs w:val="24"/>
        </w:rPr>
        <w:t xml:space="preserve">, </w:t>
      </w:r>
      <w:proofErr w:type="spellStart"/>
      <w:r w:rsidRPr="00E16E0A">
        <w:rPr>
          <w:rFonts w:asciiTheme="majorBidi" w:hAnsiTheme="majorBidi" w:cstheme="majorBidi"/>
          <w:color w:val="000000"/>
          <w:sz w:val="24"/>
          <w:szCs w:val="24"/>
        </w:rPr>
        <w:t>Plio</w:t>
      </w:r>
      <w:proofErr w:type="spellEnd"/>
      <w:r w:rsidRPr="00E16E0A">
        <w:rPr>
          <w:rFonts w:asciiTheme="majorBidi" w:hAnsiTheme="majorBidi" w:cstheme="majorBidi"/>
          <w:color w:val="000000"/>
          <w:sz w:val="24"/>
          <w:szCs w:val="24"/>
        </w:rPr>
        <w:t>-Quaternaire</w:t>
      </w:r>
      <w:r w:rsidRPr="00E16E0A">
        <w:rPr>
          <w:rFonts w:asciiTheme="majorBidi" w:hAnsiTheme="majorBidi" w:cstheme="majorBidi"/>
          <w:sz w:val="24"/>
          <w:szCs w:val="24"/>
        </w:rPr>
        <w:t xml:space="preserve">, </w:t>
      </w:r>
      <w:proofErr w:type="spellStart"/>
      <w:r>
        <w:rPr>
          <w:rFonts w:asciiTheme="majorBidi" w:hAnsiTheme="majorBidi" w:cstheme="majorBidi"/>
          <w:color w:val="000000"/>
          <w:sz w:val="24"/>
          <w:szCs w:val="24"/>
        </w:rPr>
        <w:t>harzburgites</w:t>
      </w:r>
      <w:proofErr w:type="spellEnd"/>
      <w:r>
        <w:rPr>
          <w:rFonts w:asciiTheme="majorBidi" w:hAnsiTheme="majorBidi" w:cstheme="majorBidi"/>
          <w:color w:val="000000"/>
          <w:sz w:val="24"/>
          <w:szCs w:val="24"/>
        </w:rPr>
        <w:t xml:space="preserve">, </w:t>
      </w:r>
      <w:proofErr w:type="spellStart"/>
      <w:r w:rsidRPr="00E16E0A">
        <w:rPr>
          <w:rFonts w:asciiTheme="majorBidi" w:hAnsiTheme="majorBidi" w:cstheme="majorBidi"/>
          <w:color w:val="000000"/>
          <w:sz w:val="24"/>
          <w:szCs w:val="24"/>
        </w:rPr>
        <w:t>dunites</w:t>
      </w:r>
      <w:proofErr w:type="spellEnd"/>
      <w:r w:rsidRPr="00E16E0A">
        <w:rPr>
          <w:rFonts w:asciiTheme="majorBidi" w:hAnsiTheme="majorBidi" w:cstheme="majorBidi"/>
          <w:color w:val="000000"/>
          <w:sz w:val="24"/>
          <w:szCs w:val="24"/>
        </w:rPr>
        <w:t xml:space="preserve">, </w:t>
      </w:r>
      <w:proofErr w:type="spellStart"/>
      <w:r>
        <w:rPr>
          <w:rFonts w:asciiTheme="majorBidi" w:hAnsiTheme="majorBidi" w:cstheme="majorBidi"/>
          <w:color w:val="000000"/>
          <w:sz w:val="24"/>
          <w:szCs w:val="24"/>
        </w:rPr>
        <w:t>lherzolites</w:t>
      </w:r>
      <w:proofErr w:type="spellEnd"/>
      <w:r>
        <w:rPr>
          <w:rFonts w:asciiTheme="majorBidi" w:hAnsiTheme="majorBidi" w:cstheme="majorBidi"/>
          <w:color w:val="000000"/>
          <w:sz w:val="24"/>
          <w:szCs w:val="24"/>
        </w:rPr>
        <w:t xml:space="preserve">, </w:t>
      </w:r>
      <w:proofErr w:type="spellStart"/>
      <w:r w:rsidRPr="00E16E0A">
        <w:rPr>
          <w:rFonts w:asciiTheme="majorBidi" w:hAnsiTheme="majorBidi" w:cstheme="majorBidi"/>
          <w:color w:val="000000"/>
          <w:sz w:val="24"/>
          <w:szCs w:val="24"/>
        </w:rPr>
        <w:t>wehrlites</w:t>
      </w:r>
      <w:proofErr w:type="spellEnd"/>
      <w:r w:rsidRPr="00E16E0A">
        <w:rPr>
          <w:rFonts w:asciiTheme="majorBidi" w:hAnsiTheme="majorBidi" w:cstheme="majorBidi"/>
          <w:color w:val="000000"/>
          <w:sz w:val="24"/>
          <w:szCs w:val="24"/>
        </w:rPr>
        <w:t xml:space="preserve">,  </w:t>
      </w:r>
      <w:proofErr w:type="spellStart"/>
      <w:r w:rsidRPr="00E16E0A">
        <w:rPr>
          <w:rFonts w:asciiTheme="majorBidi" w:hAnsiTheme="majorBidi" w:cstheme="majorBidi"/>
          <w:color w:val="000000"/>
          <w:sz w:val="24"/>
          <w:szCs w:val="24"/>
        </w:rPr>
        <w:t>clinopyroxénites</w:t>
      </w:r>
      <w:proofErr w:type="spellEnd"/>
      <w:r w:rsidRPr="00E16E0A">
        <w:rPr>
          <w:rFonts w:asciiTheme="majorBidi" w:hAnsiTheme="majorBidi" w:cstheme="majorBidi"/>
          <w:color w:val="000000"/>
          <w:sz w:val="24"/>
          <w:szCs w:val="24"/>
        </w:rPr>
        <w:t>,</w:t>
      </w:r>
      <w:r w:rsidRPr="00E16E0A">
        <w:rPr>
          <w:rFonts w:asciiTheme="majorBidi" w:hAnsiTheme="majorBidi" w:cstheme="majorBidi"/>
          <w:sz w:val="24"/>
          <w:szCs w:val="24"/>
        </w:rPr>
        <w:t xml:space="preserve"> tectonique hercynienne.</w:t>
      </w:r>
    </w:p>
    <w:p w:rsidR="00E16E0A" w:rsidRDefault="00E16E0A" w:rsidP="00E16E0A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E16E0A" w:rsidRDefault="00E16E0A" w:rsidP="001D7C16">
      <w:pPr>
        <w:pStyle w:val="Paragraphedeliste"/>
        <w:ind w:left="0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E16E0A" w:rsidRPr="00E16E0A" w:rsidRDefault="00E16E0A" w:rsidP="001D7C16">
      <w:pPr>
        <w:pStyle w:val="Paragraphedeliste"/>
        <w:ind w:left="0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702BF3" w:rsidRPr="001B61BE" w:rsidRDefault="00702BF3">
      <w:pPr>
        <w:rPr>
          <w:b/>
          <w:bCs/>
          <w:color w:val="FF0000"/>
        </w:rPr>
      </w:pPr>
    </w:p>
    <w:sectPr w:rsidR="00702BF3" w:rsidRPr="001B61BE" w:rsidSect="00AC72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1D7C16"/>
    <w:rsid w:val="00031FB2"/>
    <w:rsid w:val="000402C1"/>
    <w:rsid w:val="000B2070"/>
    <w:rsid w:val="00102F1B"/>
    <w:rsid w:val="001B61BE"/>
    <w:rsid w:val="001D7C16"/>
    <w:rsid w:val="002A225B"/>
    <w:rsid w:val="002D47DD"/>
    <w:rsid w:val="00440A60"/>
    <w:rsid w:val="0054698B"/>
    <w:rsid w:val="00551516"/>
    <w:rsid w:val="005C7ED0"/>
    <w:rsid w:val="00702BF3"/>
    <w:rsid w:val="0085443C"/>
    <w:rsid w:val="009534A6"/>
    <w:rsid w:val="009F3CBE"/>
    <w:rsid w:val="00A51F0C"/>
    <w:rsid w:val="00A7639A"/>
    <w:rsid w:val="00AA49C7"/>
    <w:rsid w:val="00AC726C"/>
    <w:rsid w:val="00CC1B16"/>
    <w:rsid w:val="00DB3D66"/>
    <w:rsid w:val="00E16E0A"/>
    <w:rsid w:val="00E968B9"/>
    <w:rsid w:val="00EF6455"/>
    <w:rsid w:val="00FB6E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C726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1D7C16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1</Pages>
  <Words>184</Words>
  <Characters>1016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9</cp:revision>
  <dcterms:created xsi:type="dcterms:W3CDTF">2014-06-23T08:22:00Z</dcterms:created>
  <dcterms:modified xsi:type="dcterms:W3CDTF">2015-03-04T21:09:00Z</dcterms:modified>
</cp:coreProperties>
</file>