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5AE7" w:rsidRPr="00275AE7" w:rsidRDefault="00275AE7" w:rsidP="00275AE7">
      <w:pPr>
        <w:bidi w:val="0"/>
        <w:rPr>
          <w:lang w:val="fr-FR" w:bidi="ar-DZ"/>
        </w:rPr>
      </w:pPr>
      <w:r w:rsidRPr="00275AE7">
        <w:rPr>
          <w:lang w:val="fr-FR" w:bidi="ar-DZ"/>
        </w:rPr>
        <w:t xml:space="preserve">  Le trimethoprime (TMP) qui a  pour   formule brute  C14H18N4O3 est considérée comme  antibiotique utilisé en thérapie</w:t>
      </w:r>
    </w:p>
    <w:p w:rsidR="00275AE7" w:rsidRPr="00275AE7" w:rsidRDefault="00275AE7" w:rsidP="00275AE7">
      <w:pPr>
        <w:bidi w:val="0"/>
        <w:rPr>
          <w:lang w:val="fr-FR" w:bidi="ar-DZ"/>
        </w:rPr>
      </w:pPr>
      <w:r w:rsidRPr="00275AE7">
        <w:rPr>
          <w:lang w:val="fr-FR" w:bidi="ar-DZ"/>
        </w:rPr>
        <w:t xml:space="preserve"> humaine et animale. L’étude expérimentale faite sur ce composé a révélée que la température influe beaucoup sur les</w:t>
      </w:r>
    </w:p>
    <w:p w:rsidR="00275AE7" w:rsidRPr="00275AE7" w:rsidRDefault="00275AE7" w:rsidP="00275AE7">
      <w:pPr>
        <w:bidi w:val="0"/>
        <w:rPr>
          <w:lang w:val="fr-FR" w:bidi="ar-DZ"/>
        </w:rPr>
      </w:pPr>
      <w:r w:rsidRPr="00275AE7">
        <w:rPr>
          <w:lang w:val="fr-FR" w:bidi="ar-DZ"/>
        </w:rPr>
        <w:t xml:space="preserve">  niveaux des modes normaux de vibrations.  Expérimentalement il existe deux variétés polymorphes de la trimethoprime</w:t>
      </w:r>
    </w:p>
    <w:p w:rsidR="00546445" w:rsidRPr="00275AE7" w:rsidRDefault="00275AE7" w:rsidP="00275AE7">
      <w:pPr>
        <w:bidi w:val="0"/>
        <w:rPr>
          <w:rFonts w:hint="cs"/>
          <w:lang w:val="fr-FR" w:bidi="ar-DZ"/>
        </w:rPr>
      </w:pPr>
      <w:r w:rsidRPr="00275AE7">
        <w:rPr>
          <w:lang w:val="fr-FR" w:bidi="ar-DZ"/>
        </w:rPr>
        <w:t xml:space="preserve"> selon la température.</w:t>
      </w:r>
    </w:p>
    <w:sectPr w:rsidR="00546445" w:rsidRPr="00275AE7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75AE7"/>
    <w:rsid w:val="00275AE7"/>
    <w:rsid w:val="00546445"/>
    <w:rsid w:val="005F47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46445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56</Words>
  <Characters>322</Characters>
  <Application>Microsoft Office Word</Application>
  <DocSecurity>0</DocSecurity>
  <Lines>2</Lines>
  <Paragraphs>1</Paragraphs>
  <ScaleCrop>false</ScaleCrop>
  <Company/>
  <LinksUpToDate>false</LinksUpToDate>
  <CharactersWithSpaces>377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2015-06-10T07:53:00Z</dcterms:created>
  <dcterms:modified xsi:type="dcterms:W3CDTF">2015-06-10T07:54:00Z</dcterms:modified>
</cp:coreProperties>
</file>