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61C5" w:rsidRPr="009730C2" w:rsidRDefault="00DE61C5" w:rsidP="00DE61C5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D31D00">
        <w:rPr>
          <w:rFonts w:ascii="Times New Roman" w:hAnsi="Times New Roman" w:cs="Times New Roman"/>
          <w:b/>
          <w:bCs/>
          <w:noProof/>
          <w:sz w:val="36"/>
          <w:szCs w:val="36"/>
          <w:highlight w:val="yellow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left:0;text-align:left;margin-left:274.85pt;margin-top:14.6pt;width:191.75pt;height:0;flip:x;z-index:251661312" o:connectortype="straight" strokecolor="#92d050" strokeweight="2.25pt"/>
        </w:pict>
      </w:r>
      <w:r w:rsidRPr="00D31D00">
        <w:rPr>
          <w:rFonts w:ascii="Times New Roman" w:hAnsi="Times New Roman" w:cs="Times New Roman"/>
          <w:b/>
          <w:bCs/>
          <w:noProof/>
          <w:sz w:val="36"/>
          <w:szCs w:val="36"/>
          <w:highlight w:val="yellow"/>
        </w:rPr>
        <w:pict>
          <v:shape id="_x0000_s1030" type="#_x0000_t32" style="position:absolute;left:0;text-align:left;margin-left:1.25pt;margin-top:14.8pt;width:192.6pt;height:.05pt;flip:x;z-index:251660288" o:connectortype="straight" strokecolor="#92d050" strokeweight="2.25pt"/>
        </w:pict>
      </w:r>
      <w:r w:rsidRPr="009730C2">
        <w:rPr>
          <w:rFonts w:ascii="Baskerville Old Face" w:hAnsi="Baskerville Old Face" w:cs="Times New Roman"/>
          <w:b/>
          <w:bCs/>
          <w:sz w:val="36"/>
          <w:szCs w:val="36"/>
        </w:rPr>
        <w:t>Résumés</w:t>
      </w:r>
    </w:p>
    <w:p w:rsidR="00DE61C5" w:rsidRDefault="00DE61C5" w:rsidP="00DE61C5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9126C">
        <w:rPr>
          <w:rFonts w:ascii="Baskerville Old Face" w:eastAsia="Times New Roman" w:hAnsi="Baskerville Old Face" w:cs="Times New Roman"/>
          <w:b/>
          <w:bCs/>
          <w:sz w:val="32"/>
          <w:szCs w:val="32"/>
        </w:rPr>
        <w:t>Résumé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Ce travail porte sur l’extraction des huiles essentielles de l’inule visqueuse de deux régions (Cherchell et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Bab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Ezzouar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) par entraînement à la vapeur d’eau et par </w:t>
      </w:r>
      <w:bookmarkStart w:id="0" w:name="OLE_LINK36"/>
      <w:bookmarkStart w:id="1" w:name="OLE_LINK35"/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hydrodistillation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End w:id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>et l’étude de ces quelques activités biologiques. Les résultats obtenus montrent que les rendements les plus élevés sont obtenus par entrainement à la vapeur d’eau à la période de juillet et la région de Cherchell donne les meilleurs rendements. L’analyse par CG/SM a permis d’identifier quelques composés de cette huile essentielle. L’évaluation de l’activité antimicrobienne de l’huile de la période d’Avril a été faite sur quatre bactéries et deux levures.</w:t>
      </w:r>
      <w:r>
        <w:rPr>
          <w:rFonts w:ascii="Times New Roman" w:hAnsi="Times New Roman" w:cs="Times New Roman"/>
          <w:sz w:val="24"/>
          <w:szCs w:val="24"/>
        </w:rPr>
        <w:t xml:space="preserve"> Cette </w:t>
      </w:r>
      <w:r>
        <w:rPr>
          <w:rFonts w:ascii="Times New Roman" w:eastAsia="Times New Roman" w:hAnsi="Times New Roman" w:cs="Times New Roman"/>
          <w:sz w:val="24"/>
          <w:szCs w:val="24"/>
        </w:rPr>
        <w:t>huile a une forte action inhibitrice sur les 2 bactéries à gra</w:t>
      </w:r>
      <w:r>
        <w:rPr>
          <w:rFonts w:ascii="Times New Roman" w:eastAsia="Times New Roman" w:hAnsi="Times New Roman" w:cs="Times New Roman"/>
          <w:sz w:val="24"/>
          <w:szCs w:val="24"/>
          <w:lang w:bidi="ar-DZ"/>
        </w:rPr>
        <w:t>m</w:t>
      </w: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bidi="ar-DZ"/>
        </w:rPr>
        <w:t>+</w:t>
      </w:r>
      <w:r>
        <w:rPr>
          <w:rFonts w:ascii="Times New Roman" w:eastAsia="Times New Roman" w:hAnsi="Times New Roman" w:cs="Times New Roman"/>
          <w:sz w:val="24"/>
          <w:szCs w:val="24"/>
          <w:lang w:bidi="ar-DZ"/>
        </w:rPr>
        <w:t> :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Staphylococcus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aureus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et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Bacillus</w:t>
      </w:r>
      <w:proofErr w:type="spellEnd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subtilis</w:t>
      </w:r>
      <w:proofErr w:type="spellEnd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L’étude de l’activité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antioxydante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a révélé que le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pouvoir antioxydant des huiles essentielles est faible.</w:t>
      </w:r>
    </w:p>
    <w:p w:rsidR="00DE61C5" w:rsidRDefault="00DE61C5" w:rsidP="00DE61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Mot clés 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Inule visqueuse ; huile essentielle ; extraction ; activité antimicrobienne, activité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antioxydante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DE61C5" w:rsidRDefault="00DE61C5" w:rsidP="00DE61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E61C5" w:rsidRDefault="00DE61C5" w:rsidP="00DE61C5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8E6D87">
        <w:rPr>
          <w:rFonts w:ascii="Baskerville Old Face" w:eastAsia="Times New Roman" w:hAnsi="Baskerville Old Face" w:cs="Times New Roman"/>
          <w:b/>
          <w:sz w:val="32"/>
          <w:szCs w:val="32"/>
        </w:rPr>
        <w:t>Abstract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This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work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deals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with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the extraction of essential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oils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inula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viscosa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 of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two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regions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(Cherchell and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Bab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Ezzouar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) by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hydrodistillation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steam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distillation and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study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some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biological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activities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.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results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obtained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show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that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highest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yields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are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obtained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by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steam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distillation to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period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july.and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region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Cherchell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gives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the best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yields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Analysis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by GC / MS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is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allowed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to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identify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somme compounds of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this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essential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oil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.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evaluation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antimicrobial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activity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oil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period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April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was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made on four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bacteria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two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yeasts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. This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oil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has a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strong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inhibitory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action on the 2 gram</w:t>
      </w:r>
      <w:r w:rsidRPr="00756EA6">
        <w:rPr>
          <w:rFonts w:ascii="Times New Roman" w:eastAsia="Times New Roman" w:hAnsi="Times New Roman" w:cs="Times New Roman"/>
          <w:bCs/>
          <w:sz w:val="24"/>
          <w:szCs w:val="24"/>
          <w:vertAlign w:val="superscript"/>
        </w:rPr>
        <w:t>+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bacteria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Staphylococcus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aureus and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Bacillus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subtilis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.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study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of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antioxidant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activity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showed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that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the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antioxidant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power of essential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oils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is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low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DE61C5" w:rsidRDefault="00DE61C5" w:rsidP="00DE61C5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Key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words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Inula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viscosa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; essential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oil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; extraction;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antimicrobial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activity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, antioxydant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</w:rPr>
        <w:t>activity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:rsidR="00DE61C5" w:rsidRDefault="00DE61C5" w:rsidP="00DE61C5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highlight w:val="green"/>
        </w:rPr>
      </w:pPr>
    </w:p>
    <w:p w:rsidR="00DE61C5" w:rsidRDefault="00DE61C5" w:rsidP="00DE61C5">
      <w:pPr>
        <w:bidi/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8E6D87">
        <w:rPr>
          <w:rFonts w:ascii="Baskerville Old Face" w:eastAsia="Times New Roman" w:hAnsi="Baskerville Old Face" w:cs="Times New Roman"/>
          <w:bCs/>
          <w:sz w:val="32"/>
          <w:szCs w:val="32"/>
          <w:rtl/>
        </w:rPr>
        <w:t>الخلاصة</w:t>
      </w:r>
      <w:proofErr w:type="gramEnd"/>
      <w:r>
        <w:rPr>
          <w:rFonts w:ascii="Baskerville Old Face" w:eastAsia="Times New Roman" w:hAnsi="Baskerville Old Face" w:cs="Times New Roman"/>
          <w:bCs/>
          <w:sz w:val="32"/>
          <w:szCs w:val="32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 يتناول هذا العمل استخراج الزيوت الأساسًية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للمقرمان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 من منطقتين (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شرشال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 وباب الزوار) عن طريق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bookmarkStart w:id="2" w:name="OLE_LINK38"/>
      <w:bookmarkStart w:id="3" w:name="OLE_LINK37"/>
      <w:r>
        <w:rPr>
          <w:rFonts w:ascii="Times New Roman" w:eastAsia="Times New Roman" w:hAnsi="Times New Roman" w:cs="Times New Roman"/>
          <w:sz w:val="24"/>
          <w:szCs w:val="24"/>
        </w:rPr>
        <w:t>entraînement à la vapeur d’eau</w:t>
      </w:r>
      <w:bookmarkEnd w:id="2"/>
      <w:bookmarkEnd w:id="3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rtl/>
          <w:lang w:bidi="ar-DZ"/>
        </w:rPr>
        <w:t>و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hydrodistillation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و دراسة بعض الأنشطة البيولوجية. النتائج التي تم الحصول عليها تظهر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ان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مردود عملية الاستخراج وصل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الى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أعلى قيمة عن طريق </w:t>
      </w:r>
      <w:r>
        <w:rPr>
          <w:rFonts w:ascii="Times New Roman" w:eastAsia="Times New Roman" w:hAnsi="Times New Roman" w:cs="Times New Roman"/>
          <w:sz w:val="24"/>
          <w:szCs w:val="24"/>
        </w:rPr>
        <w:t>entraînement à la vapeur d’eau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في فترة </w:t>
      </w:r>
      <w:proofErr w:type="spellStart"/>
      <w:r w:rsidRPr="00573B0A"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جو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يل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ية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</w:t>
      </w:r>
      <w:bookmarkStart w:id="4" w:name="OLE_LINK29"/>
      <w:bookmarkStart w:id="5" w:name="OLE_LINK28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و</w:t>
      </w:r>
      <w:bookmarkEnd w:id="4"/>
      <w:bookmarkEnd w:id="5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منطقة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شرشال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أعطت أفضل مردود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سمح التحليل عن طريق</w:t>
      </w:r>
      <w:r>
        <w:rPr>
          <w:rFonts w:ascii="Times New Roman" w:eastAsia="Times New Roman" w:hAnsi="Times New Roman" w:cs="Times New Roman"/>
          <w:b/>
          <w:sz w:val="24"/>
          <w:szCs w:val="24"/>
          <w:lang w:bidi="ar-D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الكروماتوغرافيا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في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وسط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غازي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مقرون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بالمكيال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الطيفي 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إلى التعرف على بعض مركبات هذه الزيوت</w:t>
      </w:r>
      <w:r>
        <w:rPr>
          <w:rFonts w:ascii="Times New Roman" w:eastAsia="Times New Roman" w:hAnsi="Times New Roman" w:cs="Times New Roman"/>
          <w:b/>
          <w:sz w:val="24"/>
          <w:szCs w:val="24"/>
          <w:lang w:bidi="ar-DZ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</w:t>
      </w:r>
      <w:r>
        <w:rPr>
          <w:rFonts w:ascii="Times New Roman" w:eastAsia="Times New Roman" w:hAnsi="Times New Roman" w:cs="Times New Roman" w:hint="cs"/>
          <w:b/>
          <w:sz w:val="24"/>
          <w:szCs w:val="24"/>
          <w:rtl/>
          <w:lang w:bidi="ar-DZ"/>
        </w:rPr>
        <w:t xml:space="preserve">تم تقييم </w:t>
      </w:r>
      <w:bookmarkStart w:id="6" w:name="OLE_LINK32"/>
      <w:bookmarkStart w:id="7" w:name="OLE_LINK31"/>
      <w:r>
        <w:rPr>
          <w:rFonts w:ascii="Times New Roman" w:eastAsia="Times New Roman" w:hAnsi="Times New Roman" w:cs="Times New Roman" w:hint="cs"/>
          <w:b/>
          <w:sz w:val="24"/>
          <w:szCs w:val="24"/>
          <w:rtl/>
          <w:lang w:bidi="ar-DZ"/>
        </w:rPr>
        <w:t xml:space="preserve">النشاط </w:t>
      </w:r>
      <w:r>
        <w:rPr>
          <w:rFonts w:ascii="TimesNewRomanPSMT" w:cs="TimesNewRomanPSMT" w:hint="cs"/>
          <w:sz w:val="24"/>
          <w:szCs w:val="24"/>
          <w:rtl/>
        </w:rPr>
        <w:t>المضاد للميكروبات</w:t>
      </w:r>
      <w:r>
        <w:rPr>
          <w:rFonts w:ascii="TimesNewRomanPSMT" w:cs="TimesNewRomanPSMT" w:hint="cs"/>
          <w:b/>
          <w:sz w:val="24"/>
          <w:szCs w:val="24"/>
          <w:rtl/>
          <w:lang w:bidi="ar-DZ"/>
        </w:rPr>
        <w:t xml:space="preserve"> </w:t>
      </w:r>
      <w:bookmarkEnd w:id="6"/>
      <w:bookmarkEnd w:id="7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لزيت شهر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افريل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على أربعة أنواع من البكتيريا ونوعين من الفطريات</w:t>
      </w:r>
      <w:r>
        <w:rPr>
          <w:rFonts w:ascii="Times New Roman" w:eastAsia="Times New Roman" w:hAnsi="Times New Roman" w:cs="Times New Roman"/>
          <w:b/>
          <w:sz w:val="24"/>
          <w:szCs w:val="24"/>
          <w:lang w:bidi="ar-DZ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هذا الزيت كان له قوة كابحة على نوعين من بكتيريا غرام</w:t>
      </w:r>
      <w:r>
        <w:rPr>
          <w:rFonts w:ascii="Times New Roman" w:eastAsia="Times New Roman" w:hAnsi="Times New Roman" w:cs="Times New Roman"/>
          <w:b/>
          <w:sz w:val="24"/>
          <w:szCs w:val="24"/>
          <w:lang w:bidi="ar-DZ"/>
        </w:rPr>
        <w:t xml:space="preserve">: </w:t>
      </w:r>
      <w:r w:rsidRPr="00573B0A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bidi="ar-DZ"/>
        </w:rPr>
        <w:t>+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> </w:t>
      </w:r>
      <w:r>
        <w:rPr>
          <w:rFonts w:ascii="Times New Roman" w:eastAsia="Times New Roman" w:hAnsi="Times New Roman" w:cs="Times New Roman"/>
          <w:b/>
          <w:sz w:val="24"/>
          <w:szCs w:val="24"/>
          <w:lang w:bidi="ar-D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Staphylococcus</w:t>
      </w:r>
      <w:proofErr w:type="spellEnd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aureus</w:t>
      </w:r>
      <w:r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rtl/>
          <w:lang w:bidi="ar-DZ"/>
        </w:rPr>
        <w:t>و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bidi="ar-D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Bacillus</w:t>
      </w:r>
      <w:proofErr w:type="spellEnd"/>
      <w:r>
        <w:rPr>
          <w:rFonts w:ascii="Times New Roman" w:eastAsia="Times New Roman" w:hAnsi="Times New Roman" w:cs="Times New Roman"/>
          <w:b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iCs/>
          <w:sz w:val="24"/>
          <w:szCs w:val="24"/>
        </w:rPr>
        <w:t>subtilis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. أظهرت دراسة 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نشاط ضد الأكسدة أن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 xml:space="preserve">القوة المضادة للأكسدة 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للزيوت 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الأساسية ضعيفة.</w:t>
      </w:r>
    </w:p>
    <w:p w:rsidR="00C61A74" w:rsidRPr="00DE61C5" w:rsidRDefault="00DE61C5" w:rsidP="00DE61C5">
      <w:pPr>
        <w:bidi/>
        <w:spacing w:before="120" w:after="0" w:line="360" w:lineRule="auto"/>
        <w:jc w:val="both"/>
        <w:rPr>
          <w:rFonts w:eastAsia="Times New Roman" w:cs="Times New Roman"/>
          <w:b/>
          <w:i/>
          <w:iCs/>
          <w:sz w:val="24"/>
          <w:szCs w:val="24"/>
        </w:rPr>
      </w:pPr>
      <w:r>
        <w:rPr>
          <w:rFonts w:ascii="TimesNewRomanPS-BoldMT" w:hAnsi="TimesNewRomanPS-BoldMT" w:cs="Times New Roman"/>
          <w:b/>
          <w:bCs/>
          <w:sz w:val="24"/>
          <w:szCs w:val="24"/>
          <w:rtl/>
        </w:rPr>
        <w:t>المفتاح</w:t>
      </w:r>
      <w:r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  <w:r>
        <w:rPr>
          <w:rFonts w:ascii="TimesNewRomanPS-BoldMT" w:hAnsi="TimesNewRomanPS-BoldMT" w:cs="Times New Roman"/>
          <w:b/>
          <w:bCs/>
          <w:sz w:val="24"/>
          <w:szCs w:val="24"/>
          <w:rtl/>
        </w:rPr>
        <w:t>اللغوي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  <w:rtl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rtl/>
        </w:rPr>
        <w:t>ا</w:t>
      </w:r>
      <w:r>
        <w:rPr>
          <w:rFonts w:ascii="Times New Roman" w:eastAsia="Times New Roman" w:hAnsi="Times New Roman" w:cs="Times New Roman"/>
          <w:b/>
          <w:sz w:val="24"/>
          <w:szCs w:val="24"/>
          <w:rtl/>
        </w:rPr>
        <w:t>لمقرمان</w:t>
      </w:r>
      <w:proofErr w:type="spellEnd"/>
      <w:r>
        <w:rPr>
          <w:rFonts w:ascii="TimesNewRomanPSMT" w:cs="TimesNewRomanPSMT" w:hint="cs"/>
          <w:sz w:val="24"/>
          <w:szCs w:val="24"/>
          <w:rtl/>
        </w:rPr>
        <w:t>،</w:t>
      </w:r>
      <w:r>
        <w:rPr>
          <w:rFonts w:ascii="Times New Roman" w:hAnsi="Times New Roman" w:cs="Times New Roman"/>
          <w:sz w:val="24"/>
          <w:szCs w:val="24"/>
          <w:rtl/>
        </w:rPr>
        <w:t xml:space="preserve"> </w:t>
      </w:r>
      <w:r>
        <w:rPr>
          <w:rFonts w:ascii="TimesNewRomanPSMT" w:hAnsi="TimesNewRomanPS-BoldMT" w:cs="TimesNewRomanPSMT" w:hint="cs"/>
          <w:sz w:val="24"/>
          <w:szCs w:val="24"/>
          <w:rtl/>
        </w:rPr>
        <w:t>الزيوت</w:t>
      </w:r>
      <w:r>
        <w:rPr>
          <w:rFonts w:ascii="TimesNewRomanPSMT" w:hAnsi="TimesNewRomanPS-BoldMT" w:cs="TimesNewRomanPSMT" w:hint="cs"/>
          <w:sz w:val="24"/>
          <w:szCs w:val="24"/>
        </w:rPr>
        <w:t xml:space="preserve"> </w:t>
      </w:r>
      <w:r>
        <w:rPr>
          <w:rFonts w:ascii="TimesNewRomanPSMT" w:hAnsi="TimesNewRomanPS-BoldMT" w:cs="TimesNewRomanPSMT" w:hint="cs"/>
          <w:sz w:val="24"/>
          <w:szCs w:val="24"/>
          <w:rtl/>
        </w:rPr>
        <w:t>الأساسية،</w:t>
      </w:r>
      <w:r>
        <w:rPr>
          <w:rFonts w:ascii="TimesNewRomanPSMT" w:cs="TimesNewRomanPSMT" w:hint="cs"/>
          <w:sz w:val="24"/>
          <w:szCs w:val="24"/>
          <w:rtl/>
        </w:rPr>
        <w:t xml:space="preserve"> </w:t>
      </w:r>
      <w:r>
        <w:rPr>
          <w:rFonts w:ascii="TimesNewRomanPSMT" w:hAnsi="TimesNewRomanPS-BoldMT" w:cs="TimesNewRomanPSMT" w:hint="cs"/>
          <w:sz w:val="24"/>
          <w:szCs w:val="24"/>
          <w:rtl/>
        </w:rPr>
        <w:t>استخراج</w:t>
      </w:r>
      <w:bookmarkStart w:id="8" w:name="OLE_LINK26"/>
      <w:bookmarkStart w:id="9" w:name="OLE_LINK21"/>
      <w:r>
        <w:rPr>
          <w:rFonts w:ascii="TimesNewRomanPSMT" w:hAnsi="TimesNewRomanPS-BoldMT" w:cs="TimesNewRomanPSMT" w:hint="cs"/>
          <w:sz w:val="24"/>
          <w:szCs w:val="24"/>
        </w:rPr>
        <w:t xml:space="preserve"> </w:t>
      </w:r>
      <w:r>
        <w:rPr>
          <w:rFonts w:ascii="TimesNewRomanPSMT" w:hAnsi="TimesNewRomanPS-BoldMT" w:cs="TimesNewRomanPSMT" w:hint="cs"/>
          <w:sz w:val="24"/>
          <w:szCs w:val="24"/>
          <w:rtl/>
        </w:rPr>
        <w:t>،</w:t>
      </w:r>
      <w:bookmarkEnd w:id="8"/>
      <w:bookmarkEnd w:id="9"/>
      <w:r>
        <w:rPr>
          <w:rFonts w:ascii="TimesNewRomanPSMT" w:cs="TimesNewRomanPSMT" w:hint="cs"/>
          <w:sz w:val="24"/>
          <w:szCs w:val="24"/>
          <w:rtl/>
        </w:rPr>
        <w:t>النشاط</w:t>
      </w:r>
      <w:r>
        <w:rPr>
          <w:rFonts w:ascii="TimesNewRomanPSMT" w:cs="TimesNewRomanPSMT" w:hint="cs"/>
          <w:sz w:val="24"/>
          <w:szCs w:val="24"/>
        </w:rPr>
        <w:t xml:space="preserve"> </w:t>
      </w:r>
      <w:bookmarkStart w:id="10" w:name="OLE_LINK30"/>
      <w:bookmarkStart w:id="11" w:name="OLE_LINK27"/>
      <w:r>
        <w:rPr>
          <w:rFonts w:ascii="TimesNewRomanPSMT" w:cs="TimesNewRomanPSMT" w:hint="cs"/>
          <w:sz w:val="24"/>
          <w:szCs w:val="24"/>
          <w:rtl/>
        </w:rPr>
        <w:t>المضاد</w:t>
      </w:r>
      <w:r>
        <w:rPr>
          <w:rFonts w:ascii="TimesNewRomanPSMT" w:cs="TimesNewRomanPSMT" w:hint="cs"/>
          <w:sz w:val="24"/>
          <w:szCs w:val="24"/>
        </w:rPr>
        <w:t xml:space="preserve"> </w:t>
      </w:r>
      <w:bookmarkEnd w:id="10"/>
      <w:bookmarkEnd w:id="11"/>
      <w:r>
        <w:rPr>
          <w:rFonts w:ascii="TimesNewRomanPSMT" w:cs="TimesNewRomanPSMT" w:hint="cs"/>
          <w:sz w:val="24"/>
          <w:szCs w:val="24"/>
          <w:rtl/>
        </w:rPr>
        <w:t>للأكسدة</w:t>
      </w:r>
      <w:r>
        <w:rPr>
          <w:rFonts w:ascii="TimesNewRomanPSMT" w:hAnsi="TimesNewRomanPS-BoldMT" w:cs="TimesNewRomanPSMT" w:hint="cs"/>
          <w:sz w:val="24"/>
          <w:szCs w:val="24"/>
          <w:rtl/>
        </w:rPr>
        <w:t>،</w:t>
      </w:r>
      <w:r>
        <w:rPr>
          <w:rFonts w:ascii="Times New Roman" w:eastAsia="Times New Roman" w:hAnsi="Times New Roman" w:cs="Times New Roman"/>
          <w:b/>
          <w:sz w:val="24"/>
          <w:szCs w:val="24"/>
          <w:rtl/>
          <w:lang w:bidi="ar-DZ"/>
        </w:rPr>
        <w:t xml:space="preserve"> النشاط </w:t>
      </w:r>
      <w:r>
        <w:rPr>
          <w:rFonts w:ascii="TimesNewRomanPSMT" w:cs="TimesNewRomanPSMT" w:hint="cs"/>
          <w:sz w:val="24"/>
          <w:szCs w:val="24"/>
          <w:rtl/>
        </w:rPr>
        <w:t>المضاد للميكروبات</w:t>
      </w:r>
      <w:r>
        <w:rPr>
          <w:rFonts w:cs="TimesNewRomanPSMT"/>
          <w:sz w:val="24"/>
          <w:szCs w:val="24"/>
        </w:rPr>
        <w:t>.</w:t>
      </w:r>
    </w:p>
    <w:sectPr w:rsidR="00C61A74" w:rsidRPr="00DE61C5" w:rsidSect="00DE61C5">
      <w:pgSz w:w="11906" w:h="16838"/>
      <w:pgMar w:top="851" w:right="1134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imesNewRomanPSMT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imesNewRomanPS-BoldMT">
    <w:altName w:val="Times New Roman"/>
    <w:charset w:val="00"/>
    <w:family w:val="roman"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DE61C5"/>
    <w:rsid w:val="00C61A74"/>
    <w:rsid w:val="00DE61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5" type="connector" idref="#_x0000_s1031"/>
        <o:r id="V:Rule6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416</Words>
  <Characters>2289</Characters>
  <Application>Microsoft Office Word</Application>
  <DocSecurity>0</DocSecurity>
  <Lines>19</Lines>
  <Paragraphs>5</Paragraphs>
  <ScaleCrop>false</ScaleCrop>
  <Company>Algerian Business Computer</Company>
  <LinksUpToDate>false</LinksUpToDate>
  <CharactersWithSpaces>2700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ABComputer</dc:creator>
  <cp:keywords/>
  <dc:description/>
  <cp:lastModifiedBy>ABComputer</cp:lastModifiedBy>
  <cp:revision>2</cp:revision>
  <dcterms:created xsi:type="dcterms:W3CDTF">2012-04-29T15:09:00Z</dcterms:created>
  <dcterms:modified xsi:type="dcterms:W3CDTF">2012-04-29T15:11:00Z</dcterms:modified>
</cp:coreProperties>
</file>