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C3F" w:rsidRDefault="00291C3F" w:rsidP="00291C3F">
      <w:pPr>
        <w:jc w:val="center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MINISTERE DE L’ENSEIGNEMENT SUPERIEUR ET DE LA RECHERCHE SCIENTIFIQUE</w:t>
      </w:r>
    </w:p>
    <w:p w:rsidR="00291C3F" w:rsidRDefault="00291C3F" w:rsidP="00291C3F">
      <w:pPr>
        <w:jc w:val="center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UNIVERSITE DES SCIENCES ET DE LA TECHNOLOGIE HOUARI BOUMEDIENE</w:t>
      </w:r>
    </w:p>
    <w:p w:rsidR="00291C3F" w:rsidRDefault="00291C3F" w:rsidP="00291C3F">
      <w:pPr>
        <w:jc w:val="center"/>
        <w:rPr>
          <w:color w:val="auto"/>
        </w:rPr>
      </w:pPr>
    </w:p>
    <w:p w:rsidR="00291C3F" w:rsidRDefault="00291C3F" w:rsidP="00291C3F">
      <w:pPr>
        <w:jc w:val="center"/>
        <w:rPr>
          <w:color w:val="auto"/>
        </w:rPr>
      </w:pPr>
      <w:r>
        <w:object w:dxaOrig="2415" w:dyaOrig="18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0.75pt;height:93.75pt" o:ole="" filled="t">
            <v:fill color2="black"/>
            <v:imagedata r:id="rId4" o:title=""/>
          </v:shape>
          <o:OLEObject Type="Embed" ProgID="PBrush" ShapeID="_x0000_i1025" DrawAspect="Content" ObjectID="_1472285315" r:id="rId5"/>
        </w:object>
      </w:r>
    </w:p>
    <w:p w:rsidR="00291C3F" w:rsidRDefault="00291C3F" w:rsidP="00291C3F">
      <w:pPr>
        <w:jc w:val="center"/>
        <w:rPr>
          <w:color w:val="auto"/>
        </w:rPr>
      </w:pPr>
      <w:r>
        <w:rPr>
          <w:color w:val="auto"/>
        </w:rPr>
        <w:t>Faculté de Mathématiques</w:t>
      </w:r>
    </w:p>
    <w:p w:rsidR="00291C3F" w:rsidRDefault="00291C3F" w:rsidP="00291C3F">
      <w:pPr>
        <w:jc w:val="center"/>
        <w:rPr>
          <w:color w:val="auto"/>
        </w:rPr>
      </w:pPr>
      <w:r>
        <w:rPr>
          <w:color w:val="auto"/>
        </w:rPr>
        <w:t xml:space="preserve">Département d'Algèbre et Théorie des Nombres </w:t>
      </w:r>
    </w:p>
    <w:p w:rsidR="006D6853" w:rsidRDefault="006D6853" w:rsidP="00291C3F">
      <w:pPr>
        <w:jc w:val="center"/>
        <w:rPr>
          <w:color w:val="auto"/>
        </w:rPr>
      </w:pPr>
    </w:p>
    <w:p w:rsidR="00291C3F" w:rsidRDefault="00692B40" w:rsidP="00291C3F">
      <w:pPr>
        <w:spacing w:line="360" w:lineRule="auto"/>
        <w:rPr>
          <w:b/>
          <w:color w:val="auto"/>
        </w:rPr>
      </w:pPr>
      <w:r>
        <w:rPr>
          <w:b/>
          <w:color w:val="auto"/>
          <w:sz w:val="44"/>
          <w:szCs w:val="44"/>
        </w:rPr>
        <w:t xml:space="preserve">                                </w:t>
      </w:r>
      <w:r w:rsidR="00291C3F">
        <w:rPr>
          <w:b/>
          <w:color w:val="auto"/>
          <w:sz w:val="44"/>
          <w:szCs w:val="44"/>
        </w:rPr>
        <w:t>Mémoire</w:t>
      </w:r>
    </w:p>
    <w:p w:rsidR="00291C3F" w:rsidRDefault="00291C3F" w:rsidP="00291C3F">
      <w:pPr>
        <w:spacing w:line="360" w:lineRule="auto"/>
        <w:jc w:val="center"/>
        <w:rPr>
          <w:b/>
          <w:color w:val="auto"/>
        </w:rPr>
      </w:pPr>
      <w:r>
        <w:rPr>
          <w:b/>
          <w:color w:val="auto"/>
        </w:rPr>
        <w:t xml:space="preserve">Présentée pour l’obtention du diplôme de </w:t>
      </w:r>
      <w:r>
        <w:rPr>
          <w:color w:val="auto"/>
        </w:rPr>
        <w:t>MAGISTER</w:t>
      </w:r>
    </w:p>
    <w:p w:rsidR="00291C3F" w:rsidRDefault="00291C3F" w:rsidP="00291C3F">
      <w:pPr>
        <w:spacing w:line="360" w:lineRule="auto"/>
        <w:jc w:val="center"/>
        <w:rPr>
          <w:b/>
          <w:color w:val="auto"/>
        </w:rPr>
      </w:pPr>
      <w:r>
        <w:rPr>
          <w:b/>
          <w:color w:val="auto"/>
        </w:rPr>
        <w:t>En : MATHÉMATIQUES</w:t>
      </w:r>
    </w:p>
    <w:p w:rsidR="00861F46" w:rsidRPr="006C1BFA" w:rsidRDefault="00861F46" w:rsidP="00861F46">
      <w:pPr>
        <w:spacing w:line="360" w:lineRule="auto"/>
        <w:jc w:val="center"/>
        <w:rPr>
          <w:color w:val="auto"/>
          <w:sz w:val="30"/>
          <w:szCs w:val="30"/>
        </w:rPr>
      </w:pPr>
      <w:r w:rsidRPr="00861F46">
        <w:rPr>
          <w:b/>
          <w:bCs/>
          <w:color w:val="auto"/>
          <w:sz w:val="30"/>
          <w:szCs w:val="30"/>
        </w:rPr>
        <w:t>Spécialité</w:t>
      </w:r>
      <w:r>
        <w:rPr>
          <w:color w:val="auto"/>
          <w:sz w:val="30"/>
          <w:szCs w:val="30"/>
        </w:rPr>
        <w:t> :Arithmétique, Codage et Combinatoire :</w:t>
      </w:r>
      <w:r w:rsidRPr="006C1BFA">
        <w:rPr>
          <w:color w:val="auto"/>
          <w:sz w:val="30"/>
          <w:szCs w:val="30"/>
        </w:rPr>
        <w:t xml:space="preserve"> Théorie des Nombres </w:t>
      </w:r>
    </w:p>
    <w:p w:rsidR="00291C3F" w:rsidRDefault="00291C3F" w:rsidP="00291C3F">
      <w:pPr>
        <w:spacing w:line="360" w:lineRule="auto"/>
        <w:jc w:val="center"/>
        <w:rPr>
          <w:b/>
          <w:bCs/>
          <w:color w:val="auto"/>
          <w:sz w:val="32"/>
          <w:szCs w:val="32"/>
        </w:rPr>
      </w:pPr>
    </w:p>
    <w:p w:rsidR="00291C3F" w:rsidRDefault="00291C3F" w:rsidP="00291C3F">
      <w:pPr>
        <w:spacing w:line="360" w:lineRule="auto"/>
        <w:jc w:val="center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Sujet :</w:t>
      </w:r>
    </w:p>
    <w:p w:rsidR="00291C3F" w:rsidRDefault="00291C3F" w:rsidP="003B326C">
      <w:pPr>
        <w:pBdr>
          <w:top w:val="single" w:sz="4" w:space="9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b/>
          <w:color w:val="auto"/>
          <w:sz w:val="40"/>
          <w:szCs w:val="40"/>
        </w:rPr>
      </w:pPr>
      <w:r>
        <w:rPr>
          <w:b/>
          <w:color w:val="auto"/>
          <w:sz w:val="40"/>
          <w:szCs w:val="40"/>
        </w:rPr>
        <w:t>Ramification</w:t>
      </w:r>
      <w:r w:rsidR="00C5552D">
        <w:rPr>
          <w:b/>
          <w:color w:val="auto"/>
          <w:sz w:val="40"/>
          <w:szCs w:val="40"/>
        </w:rPr>
        <w:t>s</w:t>
      </w:r>
      <w:r>
        <w:rPr>
          <w:b/>
          <w:color w:val="auto"/>
          <w:sz w:val="40"/>
          <w:szCs w:val="40"/>
        </w:rPr>
        <w:t xml:space="preserve"> dans une extension de degré 8 de </w:t>
      </w:r>
      <m:oMath>
        <m:r>
          <m:rPr>
            <m:scr m:val="double-struck"/>
            <m:sty m:val="bi"/>
          </m:rPr>
          <w:rPr>
            <w:rFonts w:ascii="Cambria Math" w:hAnsi="Cambria Math"/>
            <w:color w:val="auto"/>
            <w:sz w:val="40"/>
            <w:szCs w:val="40"/>
          </w:rPr>
          <m:t>Q</m:t>
        </m:r>
      </m:oMath>
    </w:p>
    <w:p w:rsidR="00291C3F" w:rsidRDefault="00291C3F" w:rsidP="00291C3F">
      <w:pPr>
        <w:jc w:val="center"/>
        <w:rPr>
          <w:color w:val="auto"/>
          <w:sz w:val="26"/>
          <w:szCs w:val="26"/>
        </w:rPr>
      </w:pPr>
    </w:p>
    <w:p w:rsidR="006D6853" w:rsidRPr="00AB500D" w:rsidRDefault="00291C3F" w:rsidP="00AB500D">
      <w:pPr>
        <w:jc w:val="center"/>
        <w:rPr>
          <w:b/>
          <w:bCs/>
          <w:color w:val="auto"/>
          <w:sz w:val="28"/>
          <w:szCs w:val="28"/>
        </w:rPr>
      </w:pPr>
      <w:r w:rsidRPr="006D6853">
        <w:rPr>
          <w:color w:val="auto"/>
          <w:sz w:val="28"/>
          <w:szCs w:val="28"/>
        </w:rPr>
        <w:t>Présentée par :</w:t>
      </w:r>
      <w:r w:rsidRPr="006D6853">
        <w:rPr>
          <w:b/>
          <w:bCs/>
          <w:color w:val="auto"/>
          <w:sz w:val="28"/>
          <w:szCs w:val="28"/>
        </w:rPr>
        <w:t xml:space="preserve"> RAFA Souad</w:t>
      </w:r>
    </w:p>
    <w:p w:rsidR="00291C3F" w:rsidRDefault="00291C3F" w:rsidP="00291C3F">
      <w:pPr>
        <w:tabs>
          <w:tab w:val="left" w:pos="3570"/>
          <w:tab w:val="center" w:pos="4534"/>
        </w:tabs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b/>
          <w:color w:val="auto"/>
          <w:sz w:val="36"/>
          <w:szCs w:val="36"/>
        </w:rPr>
        <w:t>Résumé</w:t>
      </w:r>
    </w:p>
    <w:p w:rsidR="00291C3F" w:rsidRPr="00692B40" w:rsidRDefault="00291C3F" w:rsidP="00AB500D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  Ce mémoire est basé  sur la thèse de doctorat  de </w:t>
      </w:r>
      <w:r w:rsidRPr="00291C3F">
        <w:rPr>
          <w:color w:val="auto"/>
          <w:sz w:val="26"/>
          <w:szCs w:val="26"/>
        </w:rPr>
        <w:t>L</w:t>
      </w:r>
      <w:r>
        <w:rPr>
          <w:color w:val="auto"/>
          <w:sz w:val="26"/>
          <w:szCs w:val="26"/>
        </w:rPr>
        <w:t>ESSENI</w:t>
      </w:r>
      <w:r w:rsidRPr="00291C3F">
        <w:rPr>
          <w:color w:val="auto"/>
          <w:sz w:val="26"/>
          <w:szCs w:val="26"/>
        </w:rPr>
        <w:t xml:space="preserve"> Sylla, Autour d'une co</w:t>
      </w:r>
      <w:r>
        <w:rPr>
          <w:color w:val="auto"/>
          <w:sz w:val="26"/>
          <w:szCs w:val="26"/>
        </w:rPr>
        <w:t>n</w:t>
      </w:r>
      <w:r w:rsidRPr="00291C3F">
        <w:rPr>
          <w:color w:val="auto"/>
          <w:sz w:val="26"/>
          <w:szCs w:val="26"/>
        </w:rPr>
        <w:t xml:space="preserve">jecture de B. Gross relative </w:t>
      </w:r>
      <w:r>
        <w:rPr>
          <w:color w:val="auto"/>
          <w:sz w:val="26"/>
          <w:szCs w:val="26"/>
        </w:rPr>
        <w:t>à</w:t>
      </w:r>
      <w:r w:rsidRPr="00291C3F">
        <w:rPr>
          <w:color w:val="auto"/>
          <w:sz w:val="26"/>
          <w:szCs w:val="26"/>
        </w:rPr>
        <w:t xml:space="preserve"> l'existence de corps de nombres de groupe de Galois no</w:t>
      </w:r>
      <w:r w:rsidR="009A2374">
        <w:rPr>
          <w:color w:val="auto"/>
          <w:sz w:val="26"/>
          <w:szCs w:val="26"/>
        </w:rPr>
        <w:t>n</w:t>
      </w:r>
      <w:r w:rsidRPr="00291C3F">
        <w:rPr>
          <w:color w:val="auto"/>
          <w:sz w:val="26"/>
          <w:szCs w:val="26"/>
        </w:rPr>
        <w:t xml:space="preserve"> r</w:t>
      </w:r>
      <w:r>
        <w:rPr>
          <w:color w:val="auto"/>
          <w:sz w:val="26"/>
          <w:szCs w:val="26"/>
        </w:rPr>
        <w:t>é</w:t>
      </w:r>
      <w:r w:rsidRPr="00291C3F">
        <w:rPr>
          <w:color w:val="auto"/>
          <w:sz w:val="26"/>
          <w:szCs w:val="26"/>
        </w:rPr>
        <w:t>soluble et ramifi</w:t>
      </w:r>
      <w:r>
        <w:rPr>
          <w:color w:val="auto"/>
          <w:sz w:val="26"/>
          <w:szCs w:val="26"/>
        </w:rPr>
        <w:t>é</w:t>
      </w:r>
      <w:r w:rsidRPr="00291C3F">
        <w:rPr>
          <w:color w:val="auto"/>
          <w:sz w:val="26"/>
          <w:szCs w:val="26"/>
        </w:rPr>
        <w:t xml:space="preserve">s en unique premier </w:t>
      </w:r>
      <m:oMath>
        <m:r>
          <w:rPr>
            <w:rFonts w:ascii="Cambria Math" w:hAnsi="Cambria Math"/>
            <w:color w:val="auto"/>
            <w:sz w:val="26"/>
            <w:szCs w:val="26"/>
          </w:rPr>
          <m:t>p</m:t>
        </m:r>
      </m:oMath>
      <w:r w:rsidR="006D6853">
        <w:rPr>
          <w:color w:val="auto"/>
          <w:sz w:val="26"/>
          <w:szCs w:val="26"/>
        </w:rPr>
        <w:t xml:space="preserve"> petit.</w:t>
      </w:r>
    </w:p>
    <w:p w:rsidR="000B5314" w:rsidRPr="000B5314" w:rsidRDefault="000B5314" w:rsidP="00AB500D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jc w:val="both"/>
        <w:rPr>
          <w:color w:val="auto"/>
          <w:sz w:val="26"/>
          <w:szCs w:val="26"/>
        </w:rPr>
      </w:pPr>
      <w:bookmarkStart w:id="0" w:name="_GoBack"/>
      <w:r>
        <w:rPr>
          <w:color w:val="auto"/>
          <w:sz w:val="26"/>
          <w:szCs w:val="26"/>
        </w:rPr>
        <w:t xml:space="preserve">Le but de notre travail est de </w:t>
      </w:r>
      <w:r w:rsidR="00ED5DCE">
        <w:rPr>
          <w:color w:val="auto"/>
          <w:sz w:val="26"/>
          <w:szCs w:val="26"/>
        </w:rPr>
        <w:t xml:space="preserve">déterminer </w:t>
      </w:r>
      <w:r w:rsidR="007E7120">
        <w:rPr>
          <w:color w:val="auto"/>
          <w:sz w:val="26"/>
          <w:szCs w:val="26"/>
        </w:rPr>
        <w:t>les différentes ramifications</w:t>
      </w:r>
      <w:r w:rsidR="00ED5DCE">
        <w:rPr>
          <w:color w:val="auto"/>
          <w:sz w:val="26"/>
          <w:szCs w:val="26"/>
        </w:rPr>
        <w:t xml:space="preserve"> possibles des </w:t>
      </w:r>
      <w:bookmarkEnd w:id="0"/>
      <w:r w:rsidR="00ED5DCE">
        <w:rPr>
          <w:color w:val="auto"/>
          <w:sz w:val="26"/>
          <w:szCs w:val="26"/>
        </w:rPr>
        <w:t xml:space="preserve">corps de nombres de degré 8 en un unique </w:t>
      </w:r>
      <w:r w:rsidR="003B326C">
        <w:rPr>
          <w:color w:val="auto"/>
          <w:sz w:val="26"/>
          <w:szCs w:val="26"/>
        </w:rPr>
        <w:t xml:space="preserve">premier </w:t>
      </w:r>
      <m:oMath>
        <m:r>
          <w:rPr>
            <w:rFonts w:ascii="Cambria Math" w:hAnsi="Cambria Math"/>
            <w:color w:val="auto"/>
            <w:sz w:val="26"/>
            <w:szCs w:val="26"/>
          </w:rPr>
          <m:t>p&lt;11</m:t>
        </m:r>
      </m:oMath>
      <w:r w:rsidR="009A2374">
        <w:rPr>
          <w:color w:val="auto"/>
          <w:sz w:val="26"/>
          <w:szCs w:val="26"/>
        </w:rPr>
        <w:t>.N</w:t>
      </w:r>
      <w:r>
        <w:rPr>
          <w:color w:val="auto"/>
          <w:sz w:val="26"/>
          <w:szCs w:val="26"/>
        </w:rPr>
        <w:t>otre é</w:t>
      </w:r>
      <w:r w:rsidRPr="000B5314">
        <w:rPr>
          <w:color w:val="auto"/>
          <w:sz w:val="26"/>
          <w:szCs w:val="26"/>
        </w:rPr>
        <w:t>tude va consister d'abord en la minoration de la</w:t>
      </w:r>
      <w:r w:rsidR="009A2374">
        <w:rPr>
          <w:color w:val="auto"/>
          <w:sz w:val="26"/>
          <w:szCs w:val="26"/>
        </w:rPr>
        <w:t>valeur absolue du discriminant</w:t>
      </w:r>
      <m:oMath>
        <m:sSub>
          <m:sSubPr>
            <m:ctrlPr>
              <w:rPr>
                <w:rFonts w:ascii="Cambria Math" w:hAnsi="Cambria Math"/>
                <w:i/>
                <w:color w:val="auto"/>
                <w:sz w:val="26"/>
                <w:szCs w:val="26"/>
              </w:rPr>
            </m:ctrlPr>
          </m:sSubPr>
          <m:e>
            <m:r>
              <w:rPr>
                <w:rFonts w:ascii="Cambria Math" w:hAnsi="Cambria Math"/>
                <w:color w:val="auto"/>
                <w:sz w:val="26"/>
                <w:szCs w:val="26"/>
              </w:rPr>
              <m:t xml:space="preserve"> d</m:t>
            </m:r>
          </m:e>
          <m:sub>
            <m:r>
              <w:rPr>
                <w:rFonts w:ascii="Cambria Math" w:hAnsi="Cambria Math"/>
                <w:color w:val="auto"/>
                <w:sz w:val="26"/>
                <w:szCs w:val="26"/>
              </w:rPr>
              <m:t>K</m:t>
            </m:r>
          </m:sub>
        </m:sSub>
      </m:oMath>
      <w:r w:rsidR="009A2374">
        <w:rPr>
          <w:color w:val="auto"/>
          <w:sz w:val="26"/>
          <w:szCs w:val="26"/>
        </w:rPr>
        <w:t>d’un</w:t>
      </w:r>
      <w:r>
        <w:rPr>
          <w:color w:val="auto"/>
          <w:sz w:val="26"/>
          <w:szCs w:val="26"/>
        </w:rPr>
        <w:t xml:space="preserve"> corps de nombres </w:t>
      </w:r>
      <w:r w:rsidR="006D6853">
        <w:rPr>
          <w:color w:val="auto"/>
          <w:sz w:val="26"/>
          <w:szCs w:val="26"/>
        </w:rPr>
        <w:t xml:space="preserve">K </w:t>
      </w:r>
      <w:r>
        <w:rPr>
          <w:color w:val="auto"/>
          <w:sz w:val="26"/>
          <w:szCs w:val="26"/>
        </w:rPr>
        <w:t xml:space="preserve">de degré 8 </w:t>
      </w:r>
      <w:r w:rsidR="009A2374">
        <w:rPr>
          <w:color w:val="auto"/>
          <w:sz w:val="26"/>
          <w:szCs w:val="26"/>
        </w:rPr>
        <w:t>en fonction de s</w:t>
      </w:r>
      <w:r w:rsidRPr="000B5314">
        <w:rPr>
          <w:color w:val="auto"/>
          <w:sz w:val="26"/>
          <w:szCs w:val="26"/>
        </w:rPr>
        <w:t>a signature, puis nous donnons la</w:t>
      </w:r>
      <w:r>
        <w:rPr>
          <w:color w:val="auto"/>
          <w:sz w:val="26"/>
          <w:szCs w:val="26"/>
        </w:rPr>
        <w:t xml:space="preserve"> détermination des diffé</w:t>
      </w:r>
      <w:r w:rsidRPr="000B5314">
        <w:rPr>
          <w:color w:val="auto"/>
          <w:sz w:val="26"/>
          <w:szCs w:val="26"/>
        </w:rPr>
        <w:t>rentes ramifications possibles des corps octiques</w:t>
      </w:r>
      <w:r w:rsidR="009A2374">
        <w:rPr>
          <w:color w:val="auto"/>
          <w:sz w:val="26"/>
          <w:szCs w:val="26"/>
        </w:rPr>
        <w:t xml:space="preserve">en un </w:t>
      </w:r>
      <w:r w:rsidR="003B326C">
        <w:rPr>
          <w:color w:val="auto"/>
          <w:sz w:val="26"/>
          <w:szCs w:val="26"/>
        </w:rPr>
        <w:t>premier</w:t>
      </w:r>
      <m:oMath>
        <m:r>
          <w:rPr>
            <w:rFonts w:ascii="Cambria Math" w:hAnsi="Cambria Math"/>
            <w:color w:val="auto"/>
            <w:sz w:val="26"/>
            <w:szCs w:val="26"/>
          </w:rPr>
          <m:t xml:space="preserve"> p&lt;11</m:t>
        </m:r>
      </m:oMath>
      <w:r w:rsidR="00063CB8">
        <w:rPr>
          <w:color w:val="auto"/>
          <w:sz w:val="26"/>
          <w:szCs w:val="26"/>
        </w:rPr>
        <w:t>, en utilisant la méthode de Ore.</w:t>
      </w:r>
    </w:p>
    <w:p w:rsidR="006D6853" w:rsidRPr="00063CB8" w:rsidRDefault="000B5314" w:rsidP="00AB500D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oMath/>
          <w:rFonts w:ascii="Cambria Math" w:hAnsi="Cambria Math"/>
          <w:color w:val="auto"/>
          <w:sz w:val="26"/>
          <w:szCs w:val="26"/>
        </w:rPr>
      </w:pPr>
      <w:r w:rsidRPr="000B5314">
        <w:rPr>
          <w:color w:val="auto"/>
          <w:sz w:val="26"/>
          <w:szCs w:val="26"/>
        </w:rPr>
        <w:t>Ensuite nous verrons pou</w:t>
      </w:r>
      <w:r>
        <w:rPr>
          <w:color w:val="auto"/>
          <w:sz w:val="26"/>
          <w:szCs w:val="26"/>
        </w:rPr>
        <w:t>r les cas possibles, les différentes décompositions de l'idé</w:t>
      </w:r>
      <w:r w:rsidRPr="000B5314">
        <w:rPr>
          <w:color w:val="auto"/>
          <w:sz w:val="26"/>
          <w:szCs w:val="26"/>
        </w:rPr>
        <w:t xml:space="preserve">al </w:t>
      </w:r>
      <m:oMath>
        <m:r>
          <w:rPr>
            <w:rFonts w:ascii="Cambria Math" w:hAnsi="Cambria Math"/>
            <w:color w:val="auto"/>
            <w:sz w:val="26"/>
            <w:szCs w:val="26"/>
          </w:rPr>
          <m:t>p</m:t>
        </m:r>
        <m:sSub>
          <m:sSubPr>
            <m:ctrlPr>
              <w:rPr>
                <w:rFonts w:ascii="Cambria Math" w:hAnsi="Cambria Math"/>
                <w:i/>
                <w:color w:val="auto"/>
                <w:sz w:val="26"/>
                <w:szCs w:val="26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/>
                <w:color w:val="auto"/>
                <w:sz w:val="26"/>
                <w:szCs w:val="26"/>
              </w:rPr>
              <m:t>O</m:t>
            </m:r>
          </m:e>
          <m:sub>
            <m:r>
              <w:rPr>
                <w:rFonts w:ascii="Cambria Math" w:hAnsi="Cambria Math"/>
                <w:color w:val="auto"/>
                <w:sz w:val="26"/>
                <w:szCs w:val="26"/>
              </w:rPr>
              <m:t>K</m:t>
            </m:r>
          </m:sub>
        </m:sSub>
      </m:oMath>
      <w:r>
        <w:rPr>
          <w:color w:val="auto"/>
          <w:sz w:val="26"/>
          <w:szCs w:val="26"/>
        </w:rPr>
        <w:t xml:space="preserve"> ce qui nous permet de dé</w:t>
      </w:r>
      <w:r w:rsidRPr="000B5314">
        <w:rPr>
          <w:color w:val="auto"/>
          <w:sz w:val="26"/>
          <w:szCs w:val="26"/>
        </w:rPr>
        <w:t>terminer les valeurs possiblesde discriminant</w:t>
      </w:r>
      <m:oMath>
        <m:sSub>
          <m:sSubPr>
            <m:ctrlPr>
              <w:rPr>
                <w:rFonts w:ascii="Cambria Math" w:hAnsi="Cambria Math"/>
                <w:i/>
                <w:color w:val="auto"/>
                <w:sz w:val="26"/>
                <w:szCs w:val="26"/>
              </w:rPr>
            </m:ctrlPr>
          </m:sSubPr>
          <m:e>
            <m:r>
              <w:rPr>
                <w:rFonts w:ascii="Cambria Math" w:hAnsi="Cambria Math"/>
                <w:color w:val="auto"/>
                <w:sz w:val="26"/>
                <w:szCs w:val="26"/>
              </w:rPr>
              <m:t xml:space="preserve"> d</m:t>
            </m:r>
          </m:e>
          <m:sub>
            <m:r>
              <w:rPr>
                <w:rFonts w:ascii="Cambria Math" w:hAnsi="Cambria Math"/>
                <w:color w:val="auto"/>
                <w:sz w:val="26"/>
                <w:szCs w:val="26"/>
              </w:rPr>
              <m:t>K</m:t>
            </m:r>
          </m:sub>
        </m:sSub>
      </m:oMath>
      <w:r w:rsidRPr="000B5314">
        <w:rPr>
          <w:color w:val="auto"/>
          <w:sz w:val="26"/>
          <w:szCs w:val="26"/>
        </w:rPr>
        <w:t xml:space="preserve">du corps de nombres </w:t>
      </w:r>
      <w:r>
        <w:rPr>
          <w:color w:val="auto"/>
          <w:sz w:val="26"/>
          <w:szCs w:val="26"/>
        </w:rPr>
        <w:t>K</w:t>
      </w:r>
      <w:r w:rsidRPr="000B5314">
        <w:rPr>
          <w:color w:val="auto"/>
          <w:sz w:val="26"/>
          <w:szCs w:val="26"/>
        </w:rPr>
        <w:t xml:space="preserve"> ramifi</w:t>
      </w:r>
      <w:r>
        <w:rPr>
          <w:color w:val="auto"/>
          <w:sz w:val="26"/>
          <w:szCs w:val="26"/>
        </w:rPr>
        <w:t>é</w:t>
      </w:r>
      <w:r w:rsidRPr="000B5314">
        <w:rPr>
          <w:color w:val="auto"/>
          <w:sz w:val="26"/>
          <w:szCs w:val="26"/>
        </w:rPr>
        <w:t xml:space="preserve"> seulementen un premier </w:t>
      </w:r>
      <m:oMath>
        <m:r>
          <w:rPr>
            <w:rFonts w:ascii="Cambria Math" w:hAnsi="Cambria Math"/>
            <w:color w:val="auto"/>
            <w:sz w:val="26"/>
            <w:szCs w:val="26"/>
          </w:rPr>
          <m:t>p&lt;11.</m:t>
        </m:r>
      </m:oMath>
    </w:p>
    <w:p w:rsidR="00ED5DCE" w:rsidRDefault="00291C3F" w:rsidP="00AB500D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jc w:val="both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Mots clés : </w:t>
      </w:r>
      <w:r w:rsidR="00ED5DCE">
        <w:rPr>
          <w:b/>
          <w:color w:val="auto"/>
          <w:sz w:val="22"/>
          <w:szCs w:val="22"/>
        </w:rPr>
        <w:t>Corps de nombres</w:t>
      </w:r>
      <w:r>
        <w:rPr>
          <w:b/>
          <w:color w:val="auto"/>
          <w:sz w:val="22"/>
          <w:szCs w:val="22"/>
        </w:rPr>
        <w:t xml:space="preserve">, </w:t>
      </w:r>
      <w:r w:rsidR="00E81F71">
        <w:rPr>
          <w:b/>
          <w:color w:val="auto"/>
          <w:sz w:val="22"/>
          <w:szCs w:val="22"/>
        </w:rPr>
        <w:t>a</w:t>
      </w:r>
      <w:r w:rsidR="00ED5DCE">
        <w:rPr>
          <w:b/>
          <w:color w:val="auto"/>
          <w:sz w:val="22"/>
          <w:szCs w:val="22"/>
        </w:rPr>
        <w:t>nneau des entiers d’un corps de nombres</w:t>
      </w:r>
      <w:r>
        <w:rPr>
          <w:b/>
          <w:color w:val="auto"/>
          <w:sz w:val="22"/>
          <w:szCs w:val="22"/>
        </w:rPr>
        <w:t>,</w:t>
      </w:r>
      <w:r w:rsidR="00ED5DCE">
        <w:rPr>
          <w:b/>
          <w:color w:val="auto"/>
          <w:sz w:val="22"/>
          <w:szCs w:val="22"/>
        </w:rPr>
        <w:t>discriminant,</w:t>
      </w:r>
      <w:r w:rsidR="00E81F71">
        <w:rPr>
          <w:b/>
          <w:color w:val="auto"/>
          <w:sz w:val="22"/>
          <w:szCs w:val="22"/>
        </w:rPr>
        <w:t xml:space="preserve"> anneau de Dedekind, idéaux, </w:t>
      </w:r>
      <w:r w:rsidR="003B326C">
        <w:rPr>
          <w:b/>
          <w:color w:val="auto"/>
          <w:sz w:val="22"/>
          <w:szCs w:val="22"/>
        </w:rPr>
        <w:t>Valuation</w:t>
      </w:r>
      <w:r w:rsidR="00ED5DCE">
        <w:rPr>
          <w:b/>
          <w:color w:val="auto"/>
          <w:sz w:val="22"/>
          <w:szCs w:val="22"/>
        </w:rPr>
        <w:t xml:space="preserve"> p-adique</w:t>
      </w:r>
      <w:r w:rsidR="00E81F71">
        <w:rPr>
          <w:b/>
          <w:color w:val="auto"/>
          <w:sz w:val="22"/>
          <w:szCs w:val="22"/>
        </w:rPr>
        <w:t>.</w:t>
      </w:r>
    </w:p>
    <w:p w:rsidR="00291C3F" w:rsidRDefault="00291C3F" w:rsidP="00AB500D">
      <w:pPr>
        <w:spacing w:line="276" w:lineRule="auto"/>
        <w:rPr>
          <w:rFonts w:ascii="DejaVu Sans" w:hAnsi="DejaVu Sans"/>
          <w:color w:val="000000"/>
        </w:rPr>
      </w:pPr>
    </w:p>
    <w:p w:rsidR="002C149F" w:rsidRPr="007E7120" w:rsidRDefault="00291C3F" w:rsidP="006D6853">
      <w:pPr>
        <w:rPr>
          <w:rFonts w:ascii="DejaVu Sans" w:hAnsi="DejaVu Sans"/>
          <w:color w:val="000000"/>
        </w:rPr>
      </w:pPr>
      <w:r>
        <w:rPr>
          <w:color w:val="000000"/>
        </w:rPr>
        <w:t>Direct</w:t>
      </w:r>
      <w:r w:rsidR="006D6853">
        <w:rPr>
          <w:color w:val="000000"/>
        </w:rPr>
        <w:t>eur</w:t>
      </w:r>
      <w:r>
        <w:rPr>
          <w:color w:val="000000"/>
        </w:rPr>
        <w:t xml:space="preserve"> de mémoire : </w:t>
      </w:r>
      <w:r>
        <w:rPr>
          <w:color w:val="auto"/>
        </w:rPr>
        <w:t xml:space="preserve">Dr. </w:t>
      </w:r>
      <w:r w:rsidR="00ED5DCE">
        <w:rPr>
          <w:color w:val="auto"/>
        </w:rPr>
        <w:t>BENSEBAABoualem</w:t>
      </w:r>
      <w:r>
        <w:rPr>
          <w:color w:val="auto"/>
        </w:rPr>
        <w:t>, Maître de Conférences A à L’USTHB</w:t>
      </w:r>
      <w:r>
        <w:rPr>
          <w:color w:val="000000"/>
        </w:rPr>
        <w:t>.</w:t>
      </w:r>
    </w:p>
    <w:sectPr w:rsidR="002C149F" w:rsidRPr="007E7120" w:rsidSect="00692B40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DejaVu San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1C3F"/>
    <w:rsid w:val="00063CB8"/>
    <w:rsid w:val="000B5314"/>
    <w:rsid w:val="00291C3F"/>
    <w:rsid w:val="002C149F"/>
    <w:rsid w:val="003B326C"/>
    <w:rsid w:val="00692B40"/>
    <w:rsid w:val="006D6853"/>
    <w:rsid w:val="007E7120"/>
    <w:rsid w:val="00860F67"/>
    <w:rsid w:val="00861F46"/>
    <w:rsid w:val="009A2374"/>
    <w:rsid w:val="00AB500D"/>
    <w:rsid w:val="00C5552D"/>
    <w:rsid w:val="00D0108B"/>
    <w:rsid w:val="00E0279C"/>
    <w:rsid w:val="00E81F71"/>
    <w:rsid w:val="00ED5D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C3F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9A2374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A237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A2374"/>
    <w:rPr>
      <w:rFonts w:ascii="Tahoma" w:eastAsia="Times New Roman" w:hAnsi="Tahoma" w:cs="Tahoma"/>
      <w:color w:val="000080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C3F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9A2374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A237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A2374"/>
    <w:rPr>
      <w:rFonts w:ascii="Tahoma" w:eastAsia="Times New Roman" w:hAnsi="Tahoma" w:cs="Tahoma"/>
      <w:color w:val="000080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248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Enigma</cp:lastModifiedBy>
  <cp:revision>15</cp:revision>
  <dcterms:created xsi:type="dcterms:W3CDTF">2014-06-04T11:15:00Z</dcterms:created>
  <dcterms:modified xsi:type="dcterms:W3CDTF">2014-09-15T10:22:00Z</dcterms:modified>
</cp:coreProperties>
</file>