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2C0A" w:rsidRPr="00610A57" w:rsidRDefault="00656B99" w:rsidP="00140E6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0A57">
        <w:rPr>
          <w:rFonts w:ascii="Times New Roman" w:hAnsi="Times New Roman" w:cs="Times New Roman"/>
          <w:b/>
          <w:sz w:val="24"/>
          <w:szCs w:val="24"/>
        </w:rPr>
        <w:t>R</w:t>
      </w:r>
      <w:r w:rsidR="00311D67">
        <w:rPr>
          <w:rFonts w:ascii="Times New Roman" w:hAnsi="Times New Roman" w:cs="Times New Roman"/>
          <w:b/>
          <w:sz w:val="24"/>
          <w:szCs w:val="24"/>
        </w:rPr>
        <w:t>ESUME</w:t>
      </w:r>
    </w:p>
    <w:p w:rsidR="00140E63" w:rsidRDefault="00656B99" w:rsidP="00140E6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 w:rsidRPr="005D56CD">
        <w:rPr>
          <w:rFonts w:ascii="Times New Roman" w:eastAsia="TimesNewRoman" w:hAnsi="Times New Roman" w:cs="Times New Roman"/>
        </w:rPr>
        <w:t>Le présent travail s’articule autour de deux axes, l’un porte sur l</w:t>
      </w:r>
      <w:r w:rsidR="00CF384C" w:rsidRPr="005D56CD">
        <w:rPr>
          <w:rFonts w:ascii="Times New Roman" w:eastAsia="TimesNewRoman" w:hAnsi="Times New Roman" w:cs="Times New Roman"/>
        </w:rPr>
        <w:t xml:space="preserve">a valorisation </w:t>
      </w:r>
      <w:proofErr w:type="spellStart"/>
      <w:r w:rsidR="00CF384C" w:rsidRPr="005D56CD">
        <w:rPr>
          <w:rFonts w:ascii="Times New Roman" w:eastAsia="TimesNewRoman" w:hAnsi="Times New Roman" w:cs="Times New Roman"/>
        </w:rPr>
        <w:t>phytochimique</w:t>
      </w:r>
      <w:proofErr w:type="spellEnd"/>
      <w:r w:rsidR="00CF384C" w:rsidRPr="005D56CD">
        <w:rPr>
          <w:rFonts w:ascii="Times New Roman" w:eastAsia="TimesNewRoman" w:hAnsi="Times New Roman" w:cs="Times New Roman"/>
        </w:rPr>
        <w:t xml:space="preserve"> </w:t>
      </w:r>
      <w:r w:rsidRPr="005D56CD">
        <w:rPr>
          <w:rFonts w:ascii="Times New Roman" w:eastAsia="TimesNewRoman" w:hAnsi="Times New Roman" w:cs="Times New Roman"/>
        </w:rPr>
        <w:t>de</w:t>
      </w:r>
      <w:r w:rsidR="00F90E77" w:rsidRPr="005D56CD">
        <w:rPr>
          <w:rFonts w:ascii="Times New Roman" w:eastAsia="TimesNewRoman" w:hAnsi="Times New Roman" w:cs="Times New Roman"/>
        </w:rPr>
        <w:t>s feuilles de</w:t>
      </w:r>
      <w:r w:rsidRPr="005D56CD">
        <w:rPr>
          <w:rFonts w:ascii="Times New Roman" w:eastAsia="TimesNewRoman" w:hAnsi="Times New Roman" w:cs="Times New Roman"/>
        </w:rPr>
        <w:t xml:space="preserve"> l’</w:t>
      </w:r>
      <w:r w:rsidRPr="005D56CD">
        <w:rPr>
          <w:rFonts w:ascii="Times New Roman" w:eastAsia="TimesNewRoman" w:hAnsi="Times New Roman" w:cs="Times New Roman"/>
          <w:i/>
        </w:rPr>
        <w:t xml:space="preserve">Olea </w:t>
      </w:r>
      <w:proofErr w:type="spellStart"/>
      <w:r w:rsidRPr="005D56CD">
        <w:rPr>
          <w:rFonts w:ascii="Times New Roman" w:eastAsia="TimesNewRoman" w:hAnsi="Times New Roman" w:cs="Times New Roman"/>
          <w:i/>
        </w:rPr>
        <w:t>europaea</w:t>
      </w:r>
      <w:proofErr w:type="spellEnd"/>
      <w:r w:rsidRPr="005D56CD">
        <w:rPr>
          <w:rFonts w:ascii="Times New Roman" w:eastAsia="TimesNewRoman" w:hAnsi="Times New Roman" w:cs="Times New Roman"/>
          <w:i/>
        </w:rPr>
        <w:t xml:space="preserve"> </w:t>
      </w:r>
      <w:r w:rsidRPr="005D56CD">
        <w:rPr>
          <w:rFonts w:ascii="Times New Roman" w:eastAsia="TimesNewRoman" w:hAnsi="Times New Roman" w:cs="Times New Roman"/>
        </w:rPr>
        <w:t>L.</w:t>
      </w:r>
      <w:r w:rsidR="00610A57" w:rsidRPr="005D56CD">
        <w:rPr>
          <w:rFonts w:ascii="Times New Roman" w:eastAsia="TimesNewRoman" w:hAnsi="Times New Roman" w:cs="Times New Roman"/>
        </w:rPr>
        <w:t>,</w:t>
      </w:r>
      <w:r w:rsidRPr="005D56CD">
        <w:rPr>
          <w:rFonts w:ascii="Times New Roman" w:eastAsia="TimesNewRoman" w:hAnsi="Times New Roman" w:cs="Times New Roman"/>
        </w:rPr>
        <w:t xml:space="preserve"> plante </w:t>
      </w:r>
      <w:r w:rsidR="00610A57" w:rsidRPr="005D56CD">
        <w:rPr>
          <w:rFonts w:ascii="Times New Roman" w:eastAsia="TimesNewRoman" w:hAnsi="Times New Roman" w:cs="Times New Roman"/>
        </w:rPr>
        <w:t xml:space="preserve">méditerranéenne </w:t>
      </w:r>
      <w:r w:rsidRPr="005D56CD">
        <w:rPr>
          <w:rFonts w:ascii="Times New Roman" w:hAnsi="Times New Roman" w:cs="Times New Roman"/>
        </w:rPr>
        <w:t xml:space="preserve">traditionnellement utilisée </w:t>
      </w:r>
      <w:r w:rsidR="00610A57" w:rsidRPr="005D56CD">
        <w:rPr>
          <w:rFonts w:ascii="Times New Roman" w:hAnsi="Times New Roman" w:cs="Times New Roman"/>
        </w:rPr>
        <w:t xml:space="preserve">en Algérie </w:t>
      </w:r>
      <w:r w:rsidRPr="005D56CD">
        <w:rPr>
          <w:rFonts w:ascii="Times New Roman" w:hAnsi="Times New Roman" w:cs="Times New Roman"/>
        </w:rPr>
        <w:t>pour le traitement du diabète</w:t>
      </w:r>
      <w:r w:rsidR="00610A57" w:rsidRPr="005D56CD">
        <w:rPr>
          <w:rFonts w:ascii="Times New Roman" w:hAnsi="Times New Roman" w:cs="Times New Roman"/>
        </w:rPr>
        <w:t xml:space="preserve"> sucré, </w:t>
      </w:r>
      <w:r w:rsidRPr="005D56CD">
        <w:rPr>
          <w:rFonts w:ascii="Times New Roman" w:eastAsia="TimesNewRoman" w:hAnsi="Times New Roman" w:cs="Times New Roman"/>
        </w:rPr>
        <w:t xml:space="preserve">et l’autre sur la mise en </w:t>
      </w:r>
      <w:r w:rsidR="00610A57" w:rsidRPr="005D56CD">
        <w:rPr>
          <w:rFonts w:ascii="Times New Roman" w:eastAsia="TimesNewRoman" w:hAnsi="Times New Roman" w:cs="Times New Roman"/>
        </w:rPr>
        <w:t>évidence</w:t>
      </w:r>
      <w:r w:rsidRPr="005D56CD">
        <w:rPr>
          <w:rFonts w:ascii="Times New Roman" w:eastAsia="TimesNewRoman" w:hAnsi="Times New Roman" w:cs="Times New Roman"/>
        </w:rPr>
        <w:t xml:space="preserve"> </w:t>
      </w:r>
      <w:r w:rsidR="0068063D" w:rsidRPr="005D56CD">
        <w:rPr>
          <w:rFonts w:ascii="Times New Roman" w:eastAsia="TimesNewRoman" w:hAnsi="Times New Roman" w:cs="Times New Roman"/>
          <w:i/>
        </w:rPr>
        <w:t>in vivo</w:t>
      </w:r>
      <w:r w:rsidR="0068063D" w:rsidRPr="005D56CD">
        <w:rPr>
          <w:rFonts w:ascii="Times New Roman" w:eastAsia="TimesNewRoman" w:hAnsi="Times New Roman" w:cs="Times New Roman"/>
        </w:rPr>
        <w:t xml:space="preserve"> </w:t>
      </w:r>
      <w:r w:rsidRPr="005D56CD">
        <w:rPr>
          <w:rFonts w:ascii="Times New Roman" w:eastAsia="TimesNewRoman" w:hAnsi="Times New Roman" w:cs="Times New Roman"/>
        </w:rPr>
        <w:t>de l’</w:t>
      </w:r>
      <w:r w:rsidR="00610A57" w:rsidRPr="005D56CD">
        <w:rPr>
          <w:rFonts w:ascii="Times New Roman" w:eastAsia="TimesNewRoman" w:hAnsi="Times New Roman" w:cs="Times New Roman"/>
        </w:rPr>
        <w:t>activité</w:t>
      </w:r>
      <w:r w:rsidRPr="005D56CD">
        <w:rPr>
          <w:rFonts w:ascii="Times New Roman" w:eastAsia="TimesNewRoman" w:hAnsi="Times New Roman" w:cs="Times New Roman"/>
        </w:rPr>
        <w:t xml:space="preserve"> </w:t>
      </w:r>
      <w:r w:rsidR="00610A57" w:rsidRPr="005D56CD">
        <w:rPr>
          <w:rFonts w:ascii="Times New Roman" w:eastAsia="TimesNewRoman" w:hAnsi="Times New Roman" w:cs="Times New Roman"/>
        </w:rPr>
        <w:t xml:space="preserve">antidiabétique et </w:t>
      </w:r>
      <w:proofErr w:type="spellStart"/>
      <w:r w:rsidR="00610A57" w:rsidRPr="005D56CD">
        <w:rPr>
          <w:rFonts w:ascii="Times New Roman" w:eastAsia="TimesNewRoman" w:hAnsi="Times New Roman" w:cs="Times New Roman"/>
        </w:rPr>
        <w:t>antioxydante</w:t>
      </w:r>
      <w:proofErr w:type="spellEnd"/>
      <w:r w:rsidR="00610A57" w:rsidRPr="005D56CD">
        <w:rPr>
          <w:rFonts w:ascii="Times New Roman" w:eastAsia="TimesNewRoman" w:hAnsi="Times New Roman" w:cs="Times New Roman"/>
        </w:rPr>
        <w:t xml:space="preserve"> des flavonoïdes de la plante</w:t>
      </w:r>
      <w:r w:rsidR="00634473" w:rsidRPr="005D56CD">
        <w:rPr>
          <w:rFonts w:ascii="Times New Roman" w:eastAsia="TimesNewRoman" w:hAnsi="Times New Roman" w:cs="Times New Roman"/>
        </w:rPr>
        <w:t xml:space="preserve"> </w:t>
      </w:r>
      <w:r w:rsidR="00634473" w:rsidRPr="005D56CD">
        <w:rPr>
          <w:rFonts w:ascii="Times New Roman" w:hAnsi="Times New Roman" w:cs="Times New Roman"/>
        </w:rPr>
        <w:t>sur des rats rendus diabétiques par l’</w:t>
      </w:r>
      <w:proofErr w:type="spellStart"/>
      <w:r w:rsidR="00634473" w:rsidRPr="005D56CD">
        <w:rPr>
          <w:rFonts w:ascii="Times New Roman" w:hAnsi="Times New Roman" w:cs="Times New Roman"/>
        </w:rPr>
        <w:t>alloxane</w:t>
      </w:r>
      <w:proofErr w:type="spellEnd"/>
      <w:r w:rsidR="00634473" w:rsidRPr="005D56CD">
        <w:rPr>
          <w:rFonts w:ascii="Times New Roman" w:hAnsi="Times New Roman" w:cs="Times New Roman"/>
        </w:rPr>
        <w:t>.</w:t>
      </w:r>
      <w:r w:rsidR="00CF384C" w:rsidRPr="005D56CD">
        <w:rPr>
          <w:rFonts w:ascii="Times New Roman" w:hAnsi="Times New Roman" w:cs="Times New Roman"/>
        </w:rPr>
        <w:t xml:space="preserve"> </w:t>
      </w:r>
      <w:r w:rsidR="0068063D" w:rsidRPr="005D56CD">
        <w:rPr>
          <w:rFonts w:ascii="Times New Roman" w:hAnsi="Times New Roman" w:cs="Times New Roman"/>
        </w:rPr>
        <w:t>La méthode d’extraction</w:t>
      </w:r>
      <w:r w:rsidR="00966AF2" w:rsidRPr="005D56CD">
        <w:rPr>
          <w:rFonts w:ascii="Times New Roman" w:hAnsi="Times New Roman" w:cs="Times New Roman"/>
        </w:rPr>
        <w:t>,</w:t>
      </w:r>
      <w:r w:rsidR="0068063D" w:rsidRPr="005D56CD">
        <w:rPr>
          <w:rFonts w:ascii="Times New Roman" w:hAnsi="Times New Roman" w:cs="Times New Roman"/>
        </w:rPr>
        <w:t xml:space="preserve"> </w:t>
      </w:r>
      <w:r w:rsidR="00966AF2" w:rsidRPr="005D56CD">
        <w:rPr>
          <w:rFonts w:ascii="Times New Roman" w:hAnsi="Times New Roman" w:cs="Times New Roman"/>
        </w:rPr>
        <w:t xml:space="preserve">par </w:t>
      </w:r>
      <w:r w:rsidR="0094375D" w:rsidRPr="005D56CD">
        <w:rPr>
          <w:rFonts w:ascii="Times New Roman" w:hAnsi="Times New Roman" w:cs="Times New Roman"/>
        </w:rPr>
        <w:t>affrontement par les solvants organiques</w:t>
      </w:r>
      <w:r w:rsidR="00966AF2" w:rsidRPr="005D56CD">
        <w:rPr>
          <w:rFonts w:ascii="Times New Roman" w:hAnsi="Times New Roman" w:cs="Times New Roman"/>
        </w:rPr>
        <w:t>,</w:t>
      </w:r>
      <w:r w:rsidR="00CF384C" w:rsidRPr="005D56CD">
        <w:rPr>
          <w:rFonts w:ascii="Times New Roman" w:hAnsi="Times New Roman" w:cs="Times New Roman"/>
        </w:rPr>
        <w:t xml:space="preserve"> </w:t>
      </w:r>
      <w:r w:rsidR="0094375D" w:rsidRPr="005D56CD">
        <w:rPr>
          <w:rFonts w:ascii="Times New Roman" w:hAnsi="Times New Roman" w:cs="Times New Roman"/>
        </w:rPr>
        <w:t xml:space="preserve">a permis d’obtenir quatre extraits: Extrait d’Ether Di éthylique (EED), Extrait d’Acétate d’Ethyle (EAE), Extrait  </w:t>
      </w:r>
      <w:proofErr w:type="spellStart"/>
      <w:r w:rsidR="0094375D" w:rsidRPr="005D56CD">
        <w:rPr>
          <w:rFonts w:ascii="Times New Roman" w:hAnsi="Times New Roman" w:cs="Times New Roman"/>
        </w:rPr>
        <w:t>Butanolique</w:t>
      </w:r>
      <w:proofErr w:type="spellEnd"/>
      <w:r w:rsidR="0094375D" w:rsidRPr="005D56CD">
        <w:rPr>
          <w:rFonts w:ascii="Times New Roman" w:hAnsi="Times New Roman" w:cs="Times New Roman"/>
        </w:rPr>
        <w:t xml:space="preserve"> (EB), et Extrait Aqueux (EA) avec des concentrations respectives de 89,12 mg EQ/</w:t>
      </w:r>
      <w:proofErr w:type="spellStart"/>
      <w:r w:rsidR="0094375D" w:rsidRPr="005D56CD">
        <w:rPr>
          <w:rFonts w:ascii="Times New Roman" w:hAnsi="Times New Roman" w:cs="Times New Roman"/>
        </w:rPr>
        <w:t>gE</w:t>
      </w:r>
      <w:proofErr w:type="spellEnd"/>
      <w:r w:rsidR="00385B3A" w:rsidRPr="005D56CD">
        <w:rPr>
          <w:rFonts w:ascii="Times New Roman" w:hAnsi="Times New Roman" w:cs="Times New Roman"/>
        </w:rPr>
        <w:t>, 90,</w:t>
      </w:r>
      <w:r w:rsidR="00F90E77" w:rsidRPr="005D56CD">
        <w:rPr>
          <w:rFonts w:ascii="Times New Roman" w:hAnsi="Times New Roman" w:cs="Times New Roman"/>
        </w:rPr>
        <w:t>47 mg EQ/</w:t>
      </w:r>
      <w:proofErr w:type="spellStart"/>
      <w:r w:rsidR="00F90E77" w:rsidRPr="005D56CD">
        <w:rPr>
          <w:rFonts w:ascii="Times New Roman" w:hAnsi="Times New Roman" w:cs="Times New Roman"/>
        </w:rPr>
        <w:t>gE</w:t>
      </w:r>
      <w:proofErr w:type="spellEnd"/>
      <w:r w:rsidR="0094375D" w:rsidRPr="005D56CD">
        <w:rPr>
          <w:rFonts w:ascii="Times New Roman" w:hAnsi="Times New Roman" w:cs="Times New Roman"/>
        </w:rPr>
        <w:t>, 118,95 mg EQ/</w:t>
      </w:r>
      <w:proofErr w:type="spellStart"/>
      <w:r w:rsidR="0094375D" w:rsidRPr="005D56CD">
        <w:rPr>
          <w:rFonts w:ascii="Times New Roman" w:hAnsi="Times New Roman" w:cs="Times New Roman"/>
        </w:rPr>
        <w:t>gE</w:t>
      </w:r>
      <w:proofErr w:type="spellEnd"/>
      <w:r w:rsidR="0094375D" w:rsidRPr="005D56CD">
        <w:rPr>
          <w:rFonts w:ascii="Times New Roman" w:hAnsi="Times New Roman" w:cs="Times New Roman"/>
        </w:rPr>
        <w:t xml:space="preserve"> </w:t>
      </w:r>
      <w:r w:rsidR="00F90E77" w:rsidRPr="005D56CD">
        <w:rPr>
          <w:rFonts w:ascii="Times New Roman" w:hAnsi="Times New Roman" w:cs="Times New Roman"/>
        </w:rPr>
        <w:t>125,13 mg EQ/</w:t>
      </w:r>
      <w:proofErr w:type="spellStart"/>
      <w:r w:rsidR="00F90E77" w:rsidRPr="005D56CD">
        <w:rPr>
          <w:rFonts w:ascii="Times New Roman" w:hAnsi="Times New Roman" w:cs="Times New Roman"/>
        </w:rPr>
        <w:t>gE</w:t>
      </w:r>
      <w:proofErr w:type="spellEnd"/>
      <w:r w:rsidR="00F90E77" w:rsidRPr="005D56CD">
        <w:rPr>
          <w:rFonts w:ascii="Times New Roman" w:hAnsi="Times New Roman" w:cs="Times New Roman"/>
        </w:rPr>
        <w:t xml:space="preserve">. </w:t>
      </w:r>
      <w:r w:rsidR="00D972EB" w:rsidRPr="005D56CD">
        <w:rPr>
          <w:rFonts w:ascii="Times New Roman" w:hAnsi="Times New Roman" w:cs="Times New Roman"/>
        </w:rPr>
        <w:t>L</w:t>
      </w:r>
      <w:bookmarkStart w:id="0" w:name="_GoBack"/>
      <w:bookmarkEnd w:id="0"/>
      <w:r w:rsidR="00D972EB" w:rsidRPr="005D56CD">
        <w:rPr>
          <w:rFonts w:ascii="Times New Roman" w:hAnsi="Times New Roman" w:cs="Times New Roman"/>
        </w:rPr>
        <w:t xml:space="preserve">’analyse de ces extraits par </w:t>
      </w:r>
      <w:r w:rsidR="00F90E77" w:rsidRPr="005D56CD">
        <w:rPr>
          <w:rFonts w:ascii="Times New Roman" w:hAnsi="Times New Roman" w:cs="Times New Roman"/>
        </w:rPr>
        <w:t xml:space="preserve">HPLC </w:t>
      </w:r>
      <w:r w:rsidR="00966AF2" w:rsidRPr="005D56CD">
        <w:rPr>
          <w:rFonts w:ascii="Times New Roman" w:hAnsi="Times New Roman" w:cs="Times New Roman"/>
        </w:rPr>
        <w:t xml:space="preserve">a révélé la présence de la </w:t>
      </w:r>
      <w:proofErr w:type="spellStart"/>
      <w:r w:rsidR="00966AF2" w:rsidRPr="005D56CD">
        <w:rPr>
          <w:rFonts w:ascii="Times New Roman" w:hAnsi="Times New Roman" w:cs="Times New Roman"/>
        </w:rPr>
        <w:t>quercétine</w:t>
      </w:r>
      <w:proofErr w:type="spellEnd"/>
      <w:r w:rsidR="00966AF2" w:rsidRPr="005D56CD">
        <w:rPr>
          <w:rFonts w:ascii="Times New Roman" w:hAnsi="Times New Roman" w:cs="Times New Roman"/>
        </w:rPr>
        <w:t xml:space="preserve"> et la rutine dans</w:t>
      </w:r>
      <w:r w:rsidR="00F90E77" w:rsidRPr="005D56CD">
        <w:rPr>
          <w:rFonts w:ascii="Times New Roman" w:hAnsi="Times New Roman" w:cs="Times New Roman"/>
        </w:rPr>
        <w:t xml:space="preserve"> l’EA et l’EB. </w:t>
      </w:r>
      <w:r w:rsidR="00966AF2" w:rsidRPr="005D56CD">
        <w:rPr>
          <w:rFonts w:ascii="Times New Roman" w:hAnsi="Times New Roman" w:cs="Times New Roman"/>
        </w:rPr>
        <w:t xml:space="preserve">Un effet </w:t>
      </w:r>
      <w:proofErr w:type="spellStart"/>
      <w:r w:rsidR="00966AF2" w:rsidRPr="005D56CD">
        <w:rPr>
          <w:rFonts w:ascii="Times New Roman" w:hAnsi="Times New Roman" w:cs="Times New Roman"/>
        </w:rPr>
        <w:t>scavenger</w:t>
      </w:r>
      <w:proofErr w:type="spellEnd"/>
      <w:r w:rsidR="00966AF2" w:rsidRPr="005D56CD">
        <w:rPr>
          <w:rFonts w:ascii="Times New Roman" w:hAnsi="Times New Roman" w:cs="Times New Roman"/>
        </w:rPr>
        <w:t xml:space="preserve"> significatif et une activité </w:t>
      </w:r>
      <w:proofErr w:type="spellStart"/>
      <w:r w:rsidR="00966AF2" w:rsidRPr="005D56CD">
        <w:rPr>
          <w:rFonts w:ascii="Times New Roman" w:hAnsi="Times New Roman" w:cs="Times New Roman"/>
        </w:rPr>
        <w:t>antioxydante</w:t>
      </w:r>
      <w:proofErr w:type="spellEnd"/>
      <w:r w:rsidR="00966AF2" w:rsidRPr="005D56CD">
        <w:rPr>
          <w:rFonts w:ascii="Times New Roman" w:hAnsi="Times New Roman" w:cs="Times New Roman"/>
        </w:rPr>
        <w:t xml:space="preserve"> élevée sont également signalés.</w:t>
      </w:r>
      <w:r w:rsidR="001E1FF0" w:rsidRPr="005D56CD">
        <w:rPr>
          <w:rFonts w:ascii="Times New Roman" w:hAnsi="Times New Roman" w:cs="Times New Roman"/>
        </w:rPr>
        <w:t xml:space="preserve"> </w:t>
      </w:r>
      <w:r w:rsidR="006D4B60" w:rsidRPr="005D56CD">
        <w:rPr>
          <w:rFonts w:ascii="Times New Roman" w:hAnsi="Times New Roman" w:cs="Times New Roman"/>
        </w:rPr>
        <w:t>Le Test de toxicité de la plante n’a fait l’objet d’aucune toxicité observé</w:t>
      </w:r>
      <w:r w:rsidR="00D972EB" w:rsidRPr="005D56CD">
        <w:rPr>
          <w:rFonts w:ascii="Times New Roman" w:hAnsi="Times New Roman" w:cs="Times New Roman"/>
        </w:rPr>
        <w:t>e</w:t>
      </w:r>
      <w:r w:rsidR="006D4B60" w:rsidRPr="005D56CD">
        <w:rPr>
          <w:rFonts w:ascii="Times New Roman" w:hAnsi="Times New Roman" w:cs="Times New Roman"/>
        </w:rPr>
        <w:t xml:space="preserve">. </w:t>
      </w:r>
      <w:r w:rsidR="00533381" w:rsidRPr="005D56CD">
        <w:rPr>
          <w:rFonts w:ascii="Times New Roman" w:hAnsi="Times New Roman" w:cs="Times New Roman"/>
        </w:rPr>
        <w:t xml:space="preserve">L’effet des extraits flavonoïques sur le glucose sanguin est testé sur des rats </w:t>
      </w:r>
      <w:r w:rsidR="00BF1A69" w:rsidRPr="005D56CD">
        <w:rPr>
          <w:rFonts w:ascii="Times New Roman" w:hAnsi="Times New Roman" w:cs="Times New Roman"/>
        </w:rPr>
        <w:t xml:space="preserve">rendus </w:t>
      </w:r>
      <w:proofErr w:type="spellStart"/>
      <w:r w:rsidR="00533381" w:rsidRPr="005D56CD">
        <w:rPr>
          <w:rFonts w:ascii="Times New Roman" w:hAnsi="Times New Roman" w:cs="Times New Roman"/>
        </w:rPr>
        <w:t>hyperglycémiques</w:t>
      </w:r>
      <w:proofErr w:type="spellEnd"/>
      <w:r w:rsidR="00533381" w:rsidRPr="005D56CD">
        <w:rPr>
          <w:rFonts w:ascii="Times New Roman" w:hAnsi="Times New Roman" w:cs="Times New Roman"/>
        </w:rPr>
        <w:t xml:space="preserve">. </w:t>
      </w:r>
      <w:r w:rsidR="00311D67">
        <w:rPr>
          <w:rFonts w:ascii="Times New Roman" w:hAnsi="Times New Roman" w:cs="Times New Roman"/>
        </w:rPr>
        <w:t>L</w:t>
      </w:r>
      <w:r w:rsidR="00737B82" w:rsidRPr="005D56CD">
        <w:rPr>
          <w:rFonts w:ascii="Times New Roman" w:hAnsi="Times New Roman" w:cs="Times New Roman"/>
        </w:rPr>
        <w:t>e gavage gastri</w:t>
      </w:r>
      <w:r w:rsidR="00415B45" w:rsidRPr="005D56CD">
        <w:rPr>
          <w:rFonts w:ascii="Times New Roman" w:hAnsi="Times New Roman" w:cs="Times New Roman"/>
        </w:rPr>
        <w:t xml:space="preserve">que des différents flavonoïdes </w:t>
      </w:r>
      <w:r w:rsidR="00737B82" w:rsidRPr="005D56CD">
        <w:rPr>
          <w:rFonts w:ascii="Times New Roman" w:hAnsi="Times New Roman" w:cs="Times New Roman"/>
        </w:rPr>
        <w:t>a montré un ef</w:t>
      </w:r>
      <w:r w:rsidR="00533381" w:rsidRPr="005D56CD">
        <w:rPr>
          <w:rFonts w:ascii="Times New Roman" w:hAnsi="Times New Roman" w:cs="Times New Roman"/>
        </w:rPr>
        <w:t xml:space="preserve">fet hypoglycémiant significatif. </w:t>
      </w:r>
      <w:r w:rsidR="00737B82" w:rsidRPr="005D56CD">
        <w:rPr>
          <w:rFonts w:ascii="Times New Roman" w:hAnsi="Times New Roman" w:cs="Times New Roman"/>
        </w:rPr>
        <w:t xml:space="preserve">Cependant, une meilleure activité est obtenue avec l’EA. </w:t>
      </w:r>
      <w:r w:rsidR="00634473" w:rsidRPr="005D56CD">
        <w:rPr>
          <w:rFonts w:ascii="Times New Roman" w:hAnsi="Times New Roman" w:cs="Times New Roman"/>
        </w:rPr>
        <w:t>Une évaluation du stockage du glycogène hépatique est démontrée par deux méthodes : la méthode colorimétrique et la méthode histologique. La première a montré que l’administration de 100 mg/kg de flavonoïdes a causé une augmentation de la quantité du glycogène hépatique. Pour la méthode histologique, Le rat traité par l’EA a présenté un tissu hépatique renfermant des granules de glycogène et répartis de fa</w:t>
      </w:r>
      <w:r w:rsidR="00311D67">
        <w:rPr>
          <w:rFonts w:ascii="Times New Roman" w:hAnsi="Times New Roman" w:cs="Times New Roman"/>
        </w:rPr>
        <w:t xml:space="preserve">çon abondante et homogène dans </w:t>
      </w:r>
      <w:r w:rsidR="00634473" w:rsidRPr="005D56CD">
        <w:rPr>
          <w:rFonts w:ascii="Times New Roman" w:hAnsi="Times New Roman" w:cs="Times New Roman"/>
        </w:rPr>
        <w:t xml:space="preserve">tout le cytoplasme. Nous avons également évalué l’effet </w:t>
      </w:r>
      <w:r w:rsidR="00311D67">
        <w:rPr>
          <w:rFonts w:ascii="Times New Roman" w:hAnsi="Times New Roman" w:cs="Times New Roman"/>
        </w:rPr>
        <w:t xml:space="preserve">de </w:t>
      </w:r>
      <w:r w:rsidR="00D972EB" w:rsidRPr="005D56CD">
        <w:rPr>
          <w:rFonts w:ascii="Times New Roman" w:hAnsi="Times New Roman" w:cs="Times New Roman"/>
        </w:rPr>
        <w:t xml:space="preserve">l’EA </w:t>
      </w:r>
      <w:r w:rsidR="00634473" w:rsidRPr="005D56CD">
        <w:rPr>
          <w:rFonts w:ascii="Times New Roman" w:hAnsi="Times New Roman" w:cs="Times New Roman"/>
        </w:rPr>
        <w:t>sur l’</w:t>
      </w:r>
      <w:proofErr w:type="spellStart"/>
      <w:r w:rsidR="00634473" w:rsidRPr="005D56CD">
        <w:rPr>
          <w:rFonts w:ascii="Times New Roman" w:hAnsi="Times New Roman" w:cs="Times New Roman"/>
        </w:rPr>
        <w:t>insulinosécrétion</w:t>
      </w:r>
      <w:proofErr w:type="spellEnd"/>
      <w:r w:rsidR="00634473" w:rsidRPr="005D56CD">
        <w:rPr>
          <w:rFonts w:ascii="Times New Roman" w:hAnsi="Times New Roman" w:cs="Times New Roman"/>
        </w:rPr>
        <w:t xml:space="preserve"> réalisée sur le sérum des rats par la méthode </w:t>
      </w:r>
      <w:proofErr w:type="spellStart"/>
      <w:r w:rsidR="00634473" w:rsidRPr="005D56CD">
        <w:rPr>
          <w:rFonts w:ascii="Times New Roman" w:hAnsi="Times New Roman" w:cs="Times New Roman"/>
        </w:rPr>
        <w:t>immuno</w:t>
      </w:r>
      <w:proofErr w:type="spellEnd"/>
      <w:r w:rsidR="00634473" w:rsidRPr="005D56CD">
        <w:rPr>
          <w:rFonts w:ascii="Times New Roman" w:hAnsi="Times New Roman" w:cs="Times New Roman"/>
        </w:rPr>
        <w:t xml:space="preserve">-enzymatique ELIZA. Les valeurs de l’insulinémie obtenues sont significativement élevées tant pour les animaux traités par les flavonoïdes que par ceux traité par le </w:t>
      </w:r>
      <w:proofErr w:type="spellStart"/>
      <w:r w:rsidR="00634473" w:rsidRPr="005D56CD">
        <w:rPr>
          <w:rFonts w:ascii="Times New Roman" w:hAnsi="Times New Roman" w:cs="Times New Roman"/>
        </w:rPr>
        <w:t>glucophage</w:t>
      </w:r>
      <w:proofErr w:type="spellEnd"/>
      <w:r w:rsidR="00CF384C" w:rsidRPr="005D56CD">
        <w:rPr>
          <w:rFonts w:ascii="Times New Roman" w:hAnsi="Times New Roman" w:cs="Times New Roman"/>
        </w:rPr>
        <w:t xml:space="preserve">. </w:t>
      </w:r>
      <w:r w:rsidR="00634473" w:rsidRPr="005D56CD">
        <w:rPr>
          <w:rFonts w:ascii="Times New Roman" w:hAnsi="Times New Roman" w:cs="Times New Roman"/>
        </w:rPr>
        <w:t>L’activité antidiabétique est réalisée par 2 méthodes, en aigu et en sub</w:t>
      </w:r>
      <w:r w:rsidR="00AB06FD">
        <w:rPr>
          <w:rFonts w:ascii="Times New Roman" w:hAnsi="Times New Roman" w:cs="Times New Roman"/>
        </w:rPr>
        <w:t>aiguë</w:t>
      </w:r>
      <w:r w:rsidR="00634473" w:rsidRPr="005D56CD">
        <w:rPr>
          <w:rFonts w:ascii="Times New Roman" w:hAnsi="Times New Roman" w:cs="Times New Roman"/>
        </w:rPr>
        <w:t xml:space="preserve">. L’effet aigu de l’EA </w:t>
      </w:r>
      <w:r w:rsidR="00D972EB" w:rsidRPr="005D56CD">
        <w:rPr>
          <w:rFonts w:ascii="Times New Roman" w:hAnsi="Times New Roman" w:cs="Times New Roman"/>
        </w:rPr>
        <w:t xml:space="preserve">a </w:t>
      </w:r>
      <w:r w:rsidR="00634473" w:rsidRPr="005D56CD">
        <w:rPr>
          <w:rFonts w:ascii="Times New Roman" w:hAnsi="Times New Roman" w:cs="Times New Roman"/>
        </w:rPr>
        <w:t xml:space="preserve">montré une diminution significative et importante de la glycémie au cours des 120 minutes de traitement. L’effet </w:t>
      </w:r>
      <w:r w:rsidR="00311D67" w:rsidRPr="005D56CD">
        <w:rPr>
          <w:rFonts w:ascii="Times New Roman" w:hAnsi="Times New Roman" w:cs="Times New Roman"/>
        </w:rPr>
        <w:t>sub</w:t>
      </w:r>
      <w:r w:rsidR="00311D67">
        <w:rPr>
          <w:rFonts w:ascii="Times New Roman" w:hAnsi="Times New Roman" w:cs="Times New Roman"/>
        </w:rPr>
        <w:t>aigu</w:t>
      </w:r>
      <w:r w:rsidR="00634473" w:rsidRPr="005D56CD">
        <w:rPr>
          <w:rFonts w:ascii="Times New Roman" w:hAnsi="Times New Roman" w:cs="Times New Roman"/>
        </w:rPr>
        <w:t xml:space="preserve"> </w:t>
      </w:r>
      <w:r w:rsidR="00D972EB" w:rsidRPr="005D56CD">
        <w:rPr>
          <w:rFonts w:ascii="Times New Roman" w:hAnsi="Times New Roman" w:cs="Times New Roman"/>
        </w:rPr>
        <w:t xml:space="preserve">a révélé que </w:t>
      </w:r>
      <w:r w:rsidR="00634473" w:rsidRPr="005D56CD">
        <w:rPr>
          <w:rFonts w:ascii="Times New Roman" w:hAnsi="Times New Roman" w:cs="Times New Roman"/>
        </w:rPr>
        <w:t xml:space="preserve">pendant </w:t>
      </w:r>
      <w:r w:rsidR="00D972EB" w:rsidRPr="005D56CD">
        <w:rPr>
          <w:rFonts w:ascii="Times New Roman" w:hAnsi="Times New Roman" w:cs="Times New Roman"/>
        </w:rPr>
        <w:t xml:space="preserve">les </w:t>
      </w:r>
      <w:r w:rsidR="00634473" w:rsidRPr="005D56CD">
        <w:rPr>
          <w:rFonts w:ascii="Times New Roman" w:hAnsi="Times New Roman" w:cs="Times New Roman"/>
        </w:rPr>
        <w:t xml:space="preserve">28 jours </w:t>
      </w:r>
      <w:r w:rsidR="00D972EB" w:rsidRPr="005D56CD">
        <w:rPr>
          <w:rFonts w:ascii="Times New Roman" w:hAnsi="Times New Roman" w:cs="Times New Roman"/>
        </w:rPr>
        <w:t xml:space="preserve">de suivi </w:t>
      </w:r>
      <w:r w:rsidR="009E1E5A" w:rsidRPr="005D56CD">
        <w:rPr>
          <w:rFonts w:ascii="Times New Roman" w:hAnsi="Times New Roman" w:cs="Times New Roman"/>
        </w:rPr>
        <w:t xml:space="preserve">la glycémie des rats diminue dans le temps de façon continue et </w:t>
      </w:r>
      <w:r w:rsidR="00634473" w:rsidRPr="005D56CD">
        <w:rPr>
          <w:rFonts w:ascii="Times New Roman" w:hAnsi="Times New Roman" w:cs="Times New Roman"/>
        </w:rPr>
        <w:t xml:space="preserve">d’une manière différentielle. Parallèlement il a été remarqué </w:t>
      </w:r>
      <w:r w:rsidR="00CF384C" w:rsidRPr="005D56CD">
        <w:rPr>
          <w:rFonts w:ascii="Times New Roman" w:hAnsi="Times New Roman" w:cs="Times New Roman"/>
        </w:rPr>
        <w:t>d’une part</w:t>
      </w:r>
      <w:r w:rsidR="009E1E5A" w:rsidRPr="005D56CD">
        <w:rPr>
          <w:rFonts w:ascii="Times New Roman" w:hAnsi="Times New Roman" w:cs="Times New Roman"/>
        </w:rPr>
        <w:t>,</w:t>
      </w:r>
      <w:r w:rsidR="00CF384C" w:rsidRPr="005D56CD">
        <w:rPr>
          <w:rFonts w:ascii="Times New Roman" w:hAnsi="Times New Roman" w:cs="Times New Roman"/>
        </w:rPr>
        <w:t xml:space="preserve"> que les flavonoïdes de la</w:t>
      </w:r>
      <w:r w:rsidR="00634473" w:rsidRPr="005D56CD">
        <w:rPr>
          <w:rFonts w:ascii="Times New Roman" w:hAnsi="Times New Roman" w:cs="Times New Roman"/>
        </w:rPr>
        <w:t xml:space="preserve"> plante provoque</w:t>
      </w:r>
      <w:r w:rsidR="00CF384C" w:rsidRPr="005D56CD">
        <w:rPr>
          <w:rFonts w:ascii="Times New Roman" w:hAnsi="Times New Roman" w:cs="Times New Roman"/>
        </w:rPr>
        <w:t>nt</w:t>
      </w:r>
      <w:r w:rsidR="00634473" w:rsidRPr="005D56CD">
        <w:rPr>
          <w:rFonts w:ascii="Times New Roman" w:hAnsi="Times New Roman" w:cs="Times New Roman"/>
        </w:rPr>
        <w:t xml:space="preserve"> une amélioration du poids corporels et du bilan lipidique chez les rats diabétiques.</w:t>
      </w:r>
      <w:r w:rsidR="00D57695" w:rsidRPr="005D56CD">
        <w:rPr>
          <w:rFonts w:ascii="Times New Roman" w:hAnsi="Times New Roman" w:cs="Times New Roman"/>
        </w:rPr>
        <w:t xml:space="preserve"> D’autre part, l'</w:t>
      </w:r>
      <w:r w:rsidR="00CF384C" w:rsidRPr="005D56CD">
        <w:rPr>
          <w:rFonts w:ascii="Times New Roman" w:hAnsi="Times New Roman" w:cs="Times New Roman"/>
        </w:rPr>
        <w:t>EA</w:t>
      </w:r>
      <w:r w:rsidR="00D57695" w:rsidRPr="005D56CD">
        <w:rPr>
          <w:rFonts w:ascii="Times New Roman" w:hAnsi="Times New Roman" w:cs="Times New Roman"/>
        </w:rPr>
        <w:t xml:space="preserve"> a également entraîné une nette amélioration du statut antioxydant d</w:t>
      </w:r>
      <w:r w:rsidR="00CF384C" w:rsidRPr="005D56CD">
        <w:rPr>
          <w:rFonts w:ascii="Times New Roman" w:hAnsi="Times New Roman" w:cs="Times New Roman"/>
        </w:rPr>
        <w:t xml:space="preserve">ans le foie. </w:t>
      </w:r>
      <w:r w:rsidR="00D57695" w:rsidRPr="005D56CD">
        <w:rPr>
          <w:rFonts w:ascii="Times New Roman" w:hAnsi="Times New Roman" w:cs="Times New Roman"/>
        </w:rPr>
        <w:t>En effet, la diminution de la co</w:t>
      </w:r>
      <w:r w:rsidR="009E1E5A" w:rsidRPr="005D56CD">
        <w:rPr>
          <w:rFonts w:ascii="Times New Roman" w:hAnsi="Times New Roman" w:cs="Times New Roman"/>
        </w:rPr>
        <w:t xml:space="preserve">ncentration du </w:t>
      </w:r>
      <w:proofErr w:type="spellStart"/>
      <w:r w:rsidR="009E1E5A" w:rsidRPr="005D56CD">
        <w:rPr>
          <w:rFonts w:ascii="Times New Roman" w:hAnsi="Times New Roman" w:cs="Times New Roman"/>
        </w:rPr>
        <w:t>m</w:t>
      </w:r>
      <w:r w:rsidR="00732D65" w:rsidRPr="005D56CD">
        <w:rPr>
          <w:rFonts w:ascii="Times New Roman" w:hAnsi="Times New Roman" w:cs="Times New Roman"/>
        </w:rPr>
        <w:t>a</w:t>
      </w:r>
      <w:r w:rsidR="009E1E5A" w:rsidRPr="005D56CD">
        <w:rPr>
          <w:rFonts w:ascii="Times New Roman" w:hAnsi="Times New Roman" w:cs="Times New Roman"/>
        </w:rPr>
        <w:t>lonyldialdéhyde</w:t>
      </w:r>
      <w:proofErr w:type="spellEnd"/>
      <w:r w:rsidR="009E1E5A" w:rsidRPr="005D56CD">
        <w:rPr>
          <w:rFonts w:ascii="Times New Roman" w:hAnsi="Times New Roman" w:cs="Times New Roman"/>
        </w:rPr>
        <w:t xml:space="preserve">, </w:t>
      </w:r>
      <w:r w:rsidR="00D57695" w:rsidRPr="005D56CD">
        <w:rPr>
          <w:rFonts w:ascii="Times New Roman" w:hAnsi="Times New Roman" w:cs="Times New Roman"/>
        </w:rPr>
        <w:t>l’accroisseme</w:t>
      </w:r>
      <w:r w:rsidR="009E1E5A" w:rsidRPr="005D56CD">
        <w:rPr>
          <w:rFonts w:ascii="Times New Roman" w:hAnsi="Times New Roman" w:cs="Times New Roman"/>
        </w:rPr>
        <w:t xml:space="preserve">nt du taux du glutathion réduit, </w:t>
      </w:r>
      <w:r w:rsidR="00D57695" w:rsidRPr="005D56CD">
        <w:rPr>
          <w:rFonts w:ascii="Times New Roman" w:hAnsi="Times New Roman" w:cs="Times New Roman"/>
        </w:rPr>
        <w:t>l’augmentation de l'activ</w:t>
      </w:r>
      <w:r w:rsidR="009E1E5A" w:rsidRPr="005D56CD">
        <w:rPr>
          <w:rFonts w:ascii="Times New Roman" w:hAnsi="Times New Roman" w:cs="Times New Roman"/>
        </w:rPr>
        <w:t xml:space="preserve">ité </w:t>
      </w:r>
      <w:proofErr w:type="gramStart"/>
      <w:r w:rsidR="009E1E5A" w:rsidRPr="005D56CD">
        <w:rPr>
          <w:rFonts w:ascii="Times New Roman" w:hAnsi="Times New Roman" w:cs="Times New Roman"/>
        </w:rPr>
        <w:t>de la</w:t>
      </w:r>
      <w:proofErr w:type="gramEnd"/>
      <w:r w:rsidR="009E1E5A" w:rsidRPr="005D56CD">
        <w:rPr>
          <w:rFonts w:ascii="Times New Roman" w:hAnsi="Times New Roman" w:cs="Times New Roman"/>
        </w:rPr>
        <w:t xml:space="preserve"> </w:t>
      </w:r>
      <w:proofErr w:type="spellStart"/>
      <w:r w:rsidR="009E1E5A" w:rsidRPr="005D56CD">
        <w:rPr>
          <w:rFonts w:ascii="Times New Roman" w:hAnsi="Times New Roman" w:cs="Times New Roman"/>
        </w:rPr>
        <w:t>superoxyde</w:t>
      </w:r>
      <w:proofErr w:type="spellEnd"/>
      <w:r w:rsidR="009E1E5A" w:rsidRPr="005D56CD">
        <w:rPr>
          <w:rFonts w:ascii="Times New Roman" w:hAnsi="Times New Roman" w:cs="Times New Roman"/>
        </w:rPr>
        <w:t xml:space="preserve"> </w:t>
      </w:r>
      <w:proofErr w:type="spellStart"/>
      <w:r w:rsidR="009E1E5A" w:rsidRPr="005D56CD">
        <w:rPr>
          <w:rFonts w:ascii="Times New Roman" w:hAnsi="Times New Roman" w:cs="Times New Roman"/>
        </w:rPr>
        <w:t>dismutase</w:t>
      </w:r>
      <w:proofErr w:type="spellEnd"/>
      <w:r w:rsidR="009E1E5A" w:rsidRPr="005D56CD">
        <w:rPr>
          <w:rFonts w:ascii="Times New Roman" w:hAnsi="Times New Roman" w:cs="Times New Roman"/>
        </w:rPr>
        <w:t xml:space="preserve"> </w:t>
      </w:r>
      <w:r w:rsidR="00CF384C" w:rsidRPr="005D56CD">
        <w:rPr>
          <w:rFonts w:ascii="Times New Roman" w:hAnsi="Times New Roman" w:cs="Times New Roman"/>
        </w:rPr>
        <w:t xml:space="preserve">et de </w:t>
      </w:r>
      <w:r w:rsidR="00D57695" w:rsidRPr="005D56CD">
        <w:rPr>
          <w:rFonts w:ascii="Times New Roman" w:hAnsi="Times New Roman" w:cs="Times New Roman"/>
        </w:rPr>
        <w:t>l’activité de la catalase chez les rats diabétiques traités</w:t>
      </w:r>
      <w:r w:rsidR="009E1E5A" w:rsidRPr="005D56CD">
        <w:rPr>
          <w:rFonts w:ascii="Times New Roman" w:hAnsi="Times New Roman" w:cs="Times New Roman"/>
        </w:rPr>
        <w:t>,</w:t>
      </w:r>
      <w:r w:rsidR="00D57695" w:rsidRPr="005D56CD">
        <w:rPr>
          <w:rFonts w:ascii="Times New Roman" w:hAnsi="Times New Roman" w:cs="Times New Roman"/>
        </w:rPr>
        <w:t xml:space="preserve"> montrent que </w:t>
      </w:r>
      <w:r w:rsidR="00CF384C" w:rsidRPr="005D56CD">
        <w:rPr>
          <w:rFonts w:ascii="Times New Roman" w:hAnsi="Times New Roman" w:cs="Times New Roman"/>
        </w:rPr>
        <w:t>les flavonoïdes des feuilles de l’</w:t>
      </w:r>
      <w:r w:rsidR="00CF384C" w:rsidRPr="005D56CD">
        <w:rPr>
          <w:rFonts w:ascii="Times New Roman" w:hAnsi="Times New Roman" w:cs="Times New Roman"/>
          <w:i/>
        </w:rPr>
        <w:t xml:space="preserve">Olea </w:t>
      </w:r>
      <w:proofErr w:type="spellStart"/>
      <w:r w:rsidR="00CF384C" w:rsidRPr="005D56CD">
        <w:rPr>
          <w:rFonts w:ascii="Times New Roman" w:hAnsi="Times New Roman" w:cs="Times New Roman"/>
          <w:i/>
        </w:rPr>
        <w:t>europaea</w:t>
      </w:r>
      <w:proofErr w:type="spellEnd"/>
      <w:r w:rsidR="00CF384C" w:rsidRPr="005D56CD">
        <w:rPr>
          <w:rFonts w:ascii="Times New Roman" w:hAnsi="Times New Roman" w:cs="Times New Roman"/>
          <w:i/>
        </w:rPr>
        <w:t xml:space="preserve"> </w:t>
      </w:r>
      <w:r w:rsidR="00D57695" w:rsidRPr="005D56CD">
        <w:rPr>
          <w:rFonts w:ascii="Times New Roman" w:hAnsi="Times New Roman" w:cs="Times New Roman"/>
        </w:rPr>
        <w:t>possède</w:t>
      </w:r>
      <w:r w:rsidR="00CF384C" w:rsidRPr="005D56CD">
        <w:rPr>
          <w:rFonts w:ascii="Times New Roman" w:hAnsi="Times New Roman" w:cs="Times New Roman"/>
        </w:rPr>
        <w:t>nt</w:t>
      </w:r>
      <w:r w:rsidR="00D57695" w:rsidRPr="005D56CD">
        <w:rPr>
          <w:rFonts w:ascii="Times New Roman" w:hAnsi="Times New Roman" w:cs="Times New Roman"/>
        </w:rPr>
        <w:t xml:space="preserve"> une haute activité </w:t>
      </w:r>
      <w:proofErr w:type="spellStart"/>
      <w:r w:rsidR="00D57695" w:rsidRPr="005D56CD">
        <w:rPr>
          <w:rFonts w:ascii="Times New Roman" w:hAnsi="Times New Roman" w:cs="Times New Roman"/>
        </w:rPr>
        <w:t>antioxydante</w:t>
      </w:r>
      <w:proofErr w:type="spellEnd"/>
      <w:r w:rsidR="00D57695" w:rsidRPr="005D56CD">
        <w:rPr>
          <w:rFonts w:ascii="Times New Roman" w:hAnsi="Times New Roman" w:cs="Times New Roman"/>
        </w:rPr>
        <w:t>.</w:t>
      </w:r>
      <w:r w:rsidR="00966AF2" w:rsidRPr="005D56CD">
        <w:rPr>
          <w:rFonts w:ascii="Times New Roman" w:hAnsi="Times New Roman" w:cs="Times New Roman"/>
        </w:rPr>
        <w:t xml:space="preserve"> </w:t>
      </w:r>
    </w:p>
    <w:p w:rsidR="00415B45" w:rsidRDefault="00966AF2" w:rsidP="00140E6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 w:rsidRPr="005D56CD">
        <w:rPr>
          <w:rFonts w:ascii="Times New Roman" w:hAnsi="Times New Roman" w:cs="Times New Roman"/>
        </w:rPr>
        <w:t>En conclusion, la présente étude</w:t>
      </w:r>
      <w:r w:rsidR="009E1E5A" w:rsidRPr="005D56CD">
        <w:rPr>
          <w:rFonts w:ascii="Times New Roman" w:hAnsi="Times New Roman" w:cs="Times New Roman"/>
        </w:rPr>
        <w:t xml:space="preserve"> suggère que les feuilles de l’</w:t>
      </w:r>
      <w:r w:rsidR="009E1E5A" w:rsidRPr="005D56CD">
        <w:rPr>
          <w:rFonts w:ascii="Times New Roman" w:hAnsi="Times New Roman" w:cs="Times New Roman"/>
          <w:i/>
        </w:rPr>
        <w:t>O</w:t>
      </w:r>
      <w:r w:rsidRPr="005D56CD">
        <w:rPr>
          <w:rFonts w:ascii="Times New Roman" w:hAnsi="Times New Roman" w:cs="Times New Roman"/>
          <w:i/>
        </w:rPr>
        <w:t xml:space="preserve">lea </w:t>
      </w:r>
      <w:proofErr w:type="spellStart"/>
      <w:r w:rsidRPr="005D56CD">
        <w:rPr>
          <w:rFonts w:ascii="Times New Roman" w:hAnsi="Times New Roman" w:cs="Times New Roman"/>
          <w:i/>
        </w:rPr>
        <w:t>europaea</w:t>
      </w:r>
      <w:proofErr w:type="spellEnd"/>
      <w:r w:rsidRPr="005D56CD">
        <w:rPr>
          <w:rFonts w:ascii="Times New Roman" w:hAnsi="Times New Roman" w:cs="Times New Roman"/>
          <w:i/>
        </w:rPr>
        <w:t xml:space="preserve"> </w:t>
      </w:r>
      <w:r w:rsidRPr="005D56CD">
        <w:rPr>
          <w:rFonts w:ascii="Times New Roman" w:hAnsi="Times New Roman" w:cs="Times New Roman"/>
        </w:rPr>
        <w:t>ont un ef</w:t>
      </w:r>
      <w:r w:rsidR="008E234B">
        <w:rPr>
          <w:rFonts w:ascii="Times New Roman" w:hAnsi="Times New Roman" w:cs="Times New Roman"/>
        </w:rPr>
        <w:t>fet bénéfique sur le contrôle du</w:t>
      </w:r>
      <w:r w:rsidRPr="005D56CD">
        <w:rPr>
          <w:rFonts w:ascii="Times New Roman" w:hAnsi="Times New Roman" w:cs="Times New Roman"/>
        </w:rPr>
        <w:t xml:space="preserve"> diabète par diminution de la glycémie, du profil lipidique et du stress oxydant,  ce qui permet de réduire le développement des complications associées </w:t>
      </w:r>
      <w:r w:rsidR="009E1E5A" w:rsidRPr="005D56CD">
        <w:rPr>
          <w:rFonts w:ascii="Times New Roman" w:hAnsi="Times New Roman" w:cs="Times New Roman"/>
        </w:rPr>
        <w:t>à la maladie</w:t>
      </w:r>
      <w:r w:rsidRPr="005D56CD">
        <w:rPr>
          <w:rFonts w:ascii="Times New Roman" w:hAnsi="Times New Roman" w:cs="Times New Roman"/>
        </w:rPr>
        <w:t xml:space="preserve">. </w:t>
      </w:r>
    </w:p>
    <w:p w:rsidR="00F41392" w:rsidRPr="00F41392" w:rsidRDefault="00966AF2" w:rsidP="00140E63">
      <w:pPr>
        <w:spacing w:line="360" w:lineRule="auto"/>
        <w:rPr>
          <w:rFonts w:ascii="Times New Roman" w:hAnsi="Times New Roman" w:cs="Times New Roman"/>
        </w:rPr>
      </w:pPr>
      <w:r w:rsidRPr="005D56CD">
        <w:rPr>
          <w:rFonts w:ascii="Times New Roman" w:hAnsi="Times New Roman" w:cs="Times New Roman"/>
          <w:b/>
        </w:rPr>
        <w:t>Mots clés</w:t>
      </w:r>
      <w:r w:rsidRPr="005D56CD">
        <w:rPr>
          <w:rFonts w:ascii="Times New Roman" w:hAnsi="Times New Roman" w:cs="Times New Roman"/>
        </w:rPr>
        <w:t xml:space="preserve"> : </w:t>
      </w:r>
      <w:proofErr w:type="spellStart"/>
      <w:r w:rsidRPr="005D56CD">
        <w:rPr>
          <w:rFonts w:ascii="Times New Roman" w:hAnsi="Times New Roman" w:cs="Times New Roman"/>
        </w:rPr>
        <w:t>alloxane</w:t>
      </w:r>
      <w:proofErr w:type="spellEnd"/>
      <w:r w:rsidRPr="005D56CD">
        <w:rPr>
          <w:rFonts w:ascii="Times New Roman" w:hAnsi="Times New Roman" w:cs="Times New Roman"/>
          <w:i/>
        </w:rPr>
        <w:t xml:space="preserve">, </w:t>
      </w:r>
      <w:r w:rsidR="00D972EB" w:rsidRPr="005D56CD">
        <w:rPr>
          <w:rFonts w:ascii="Times New Roman" w:hAnsi="Times New Roman" w:cs="Times New Roman"/>
        </w:rPr>
        <w:t xml:space="preserve">antioxydants, </w:t>
      </w:r>
      <w:r w:rsidRPr="005D56CD">
        <w:rPr>
          <w:rFonts w:ascii="Times New Roman" w:hAnsi="Times New Roman" w:cs="Times New Roman"/>
        </w:rPr>
        <w:t>diabètes,</w:t>
      </w:r>
      <w:r w:rsidRPr="005D56CD">
        <w:rPr>
          <w:rFonts w:ascii="Times New Roman" w:hAnsi="Times New Roman" w:cs="Times New Roman"/>
          <w:i/>
        </w:rPr>
        <w:t xml:space="preserve"> </w:t>
      </w:r>
      <w:r w:rsidRPr="005D56CD">
        <w:rPr>
          <w:rFonts w:ascii="Times New Roman" w:hAnsi="Times New Roman" w:cs="Times New Roman"/>
        </w:rPr>
        <w:t>flavonoïdes,</w:t>
      </w:r>
      <w:r w:rsidRPr="005D56CD">
        <w:rPr>
          <w:rFonts w:ascii="Times New Roman" w:hAnsi="Times New Roman" w:cs="Times New Roman"/>
          <w:i/>
        </w:rPr>
        <w:t xml:space="preserve"> </w:t>
      </w:r>
      <w:r w:rsidRPr="005D56CD">
        <w:rPr>
          <w:rFonts w:ascii="Times New Roman" w:hAnsi="Times New Roman" w:cs="Times New Roman"/>
        </w:rPr>
        <w:t>hypoglycémiants,</w:t>
      </w:r>
      <w:r w:rsidRPr="005D56CD">
        <w:rPr>
          <w:rFonts w:ascii="Times New Roman" w:hAnsi="Times New Roman" w:cs="Times New Roman"/>
          <w:i/>
        </w:rPr>
        <w:t xml:space="preserve"> Olea </w:t>
      </w:r>
      <w:proofErr w:type="spellStart"/>
      <w:r w:rsidRPr="005D56CD">
        <w:rPr>
          <w:rFonts w:ascii="Times New Roman" w:hAnsi="Times New Roman" w:cs="Times New Roman"/>
          <w:i/>
        </w:rPr>
        <w:t>europaea</w:t>
      </w:r>
      <w:proofErr w:type="spellEnd"/>
      <w:r w:rsidRPr="005D56CD">
        <w:rPr>
          <w:rFonts w:ascii="Times New Roman" w:hAnsi="Times New Roman" w:cs="Times New Roman"/>
        </w:rPr>
        <w:t xml:space="preserve">, </w:t>
      </w:r>
      <w:r w:rsidR="00D972EB" w:rsidRPr="005D56CD">
        <w:rPr>
          <w:rFonts w:ascii="Times New Roman" w:hAnsi="Times New Roman" w:cs="Times New Roman"/>
        </w:rPr>
        <w:t>stress</w:t>
      </w:r>
      <w:r w:rsidR="00415B45" w:rsidRPr="005D56CD">
        <w:rPr>
          <w:rFonts w:ascii="Times New Roman" w:hAnsi="Times New Roman" w:cs="Times New Roman"/>
        </w:rPr>
        <w:t xml:space="preserve"> oxydatif.</w:t>
      </w:r>
    </w:p>
    <w:sectPr w:rsidR="00F41392" w:rsidRPr="00F413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B99"/>
    <w:rsid w:val="00133610"/>
    <w:rsid w:val="00140E63"/>
    <w:rsid w:val="001D700E"/>
    <w:rsid w:val="001E1FF0"/>
    <w:rsid w:val="002173AC"/>
    <w:rsid w:val="00311D67"/>
    <w:rsid w:val="003570A5"/>
    <w:rsid w:val="00385B3A"/>
    <w:rsid w:val="003F252C"/>
    <w:rsid w:val="00411F88"/>
    <w:rsid w:val="00415B45"/>
    <w:rsid w:val="00533381"/>
    <w:rsid w:val="00542A82"/>
    <w:rsid w:val="005D56CD"/>
    <w:rsid w:val="00610A57"/>
    <w:rsid w:val="00634473"/>
    <w:rsid w:val="00656B99"/>
    <w:rsid w:val="0068063D"/>
    <w:rsid w:val="006D4B60"/>
    <w:rsid w:val="00732D65"/>
    <w:rsid w:val="00737B82"/>
    <w:rsid w:val="007D1E67"/>
    <w:rsid w:val="008E234B"/>
    <w:rsid w:val="0094375D"/>
    <w:rsid w:val="00966AF2"/>
    <w:rsid w:val="009E1E5A"/>
    <w:rsid w:val="00AA23E4"/>
    <w:rsid w:val="00AB06FD"/>
    <w:rsid w:val="00B47C8D"/>
    <w:rsid w:val="00B50D1F"/>
    <w:rsid w:val="00B755C7"/>
    <w:rsid w:val="00BA1CDC"/>
    <w:rsid w:val="00BF1A69"/>
    <w:rsid w:val="00BF37FE"/>
    <w:rsid w:val="00CF384C"/>
    <w:rsid w:val="00D57695"/>
    <w:rsid w:val="00D972EB"/>
    <w:rsid w:val="00F11C00"/>
    <w:rsid w:val="00F41392"/>
    <w:rsid w:val="00F90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521</Words>
  <Characters>2869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PhoeniXP</Company>
  <LinksUpToDate>false</LinksUpToDate>
  <CharactersWithSpaces>3384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</dc:creator>
  <cp:lastModifiedBy>SARAH</cp:lastModifiedBy>
  <cp:revision>2</cp:revision>
  <cp:lastPrinted>2015-10-21T20:23:00Z</cp:lastPrinted>
  <dcterms:created xsi:type="dcterms:W3CDTF">2016-04-17T21:38:00Z</dcterms:created>
  <dcterms:modified xsi:type="dcterms:W3CDTF">2016-04-17T21:38:00Z</dcterms:modified>
</cp:coreProperties>
</file>