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2E19" w:rsidRPr="00BA2E19" w:rsidRDefault="00BA2E19" w:rsidP="00BA2E19">
      <w:pPr>
        <w:bidi w:val="0"/>
        <w:rPr>
          <w:rFonts w:ascii="Times New Roman" w:eastAsia="Times New Roman" w:hAnsi="Times New Roman" w:cs="Times New Roman"/>
          <w:sz w:val="24"/>
          <w:szCs w:val="24"/>
          <w:lang w:val="fr-FR" w:eastAsia="fr-FR"/>
        </w:rPr>
      </w:pPr>
      <w:r w:rsidRPr="00BA2E19">
        <w:rPr>
          <w:rFonts w:ascii="Times New Roman" w:eastAsia="Times New Roman" w:hAnsi="Times New Roman" w:cs="Times New Roman"/>
          <w:sz w:val="24"/>
          <w:szCs w:val="24"/>
          <w:lang w:val="fr-FR" w:eastAsia="fr-FR"/>
        </w:rPr>
        <w:t>La prévision des propriétés thermodynamiques des liquides est basée essentiellement sur la nature des interactions moléculaires. Ces interactions dépendent de la nature et de la forme des molécules. La détermination des diagrammes de phases et l'étude calorimétrique des mélanges sont les moyens utilisés pour l'étude de ces interactions</w:t>
      </w:r>
      <w:r w:rsidRPr="00BA2E19">
        <w:rPr>
          <w:rFonts w:ascii="Times New Roman" w:eastAsia="Times New Roman" w:hAnsi="Times New Roman" w:cs="Times New Roman"/>
          <w:sz w:val="24"/>
          <w:szCs w:val="24"/>
          <w:rtl/>
          <w:lang w:val="fr-FR" w:eastAsia="fr-FR"/>
        </w:rPr>
        <w:t xml:space="preserve"> </w:t>
      </w:r>
    </w:p>
    <w:p w:rsidR="00BA2E19" w:rsidRPr="00BA2E19" w:rsidRDefault="00BA2E19" w:rsidP="00BA2E19">
      <w:pPr>
        <w:bidi w:val="0"/>
        <w:rPr>
          <w:rFonts w:ascii="Times New Roman" w:eastAsia="Times New Roman" w:hAnsi="Times New Roman" w:cs="Times New Roman"/>
          <w:sz w:val="24"/>
          <w:szCs w:val="24"/>
          <w:lang w:val="fr-FR" w:eastAsia="fr-FR"/>
        </w:rPr>
      </w:pPr>
      <w:r w:rsidRPr="00BA2E19">
        <w:rPr>
          <w:rFonts w:ascii="Times New Roman" w:eastAsia="Times New Roman" w:hAnsi="Times New Roman" w:cs="Times New Roman"/>
          <w:sz w:val="24"/>
          <w:szCs w:val="24"/>
          <w:lang w:val="fr-FR" w:eastAsia="fr-FR"/>
        </w:rPr>
        <w:t>Dans le présent travail nous avons déterminé les diagrammes d'équilibre liquide-vapeur   isothermes dans l'intervalle de température [263.15K- 353.15K] de treize mélanges binaires composés de la 2,6-</w:t>
      </w:r>
      <w:proofErr w:type="spellStart"/>
      <w:r w:rsidRPr="00BA2E19">
        <w:rPr>
          <w:rFonts w:ascii="Times New Roman" w:eastAsia="Times New Roman" w:hAnsi="Times New Roman" w:cs="Times New Roman"/>
          <w:sz w:val="24"/>
          <w:szCs w:val="24"/>
          <w:lang w:val="fr-FR" w:eastAsia="fr-FR"/>
        </w:rPr>
        <w:t>diméthylpyridine</w:t>
      </w:r>
      <w:proofErr w:type="spellEnd"/>
      <w:r w:rsidRPr="00BA2E19">
        <w:rPr>
          <w:rFonts w:ascii="Times New Roman" w:eastAsia="Times New Roman" w:hAnsi="Times New Roman" w:cs="Times New Roman"/>
          <w:sz w:val="24"/>
          <w:szCs w:val="24"/>
          <w:lang w:val="fr-FR" w:eastAsia="fr-FR"/>
        </w:rPr>
        <w:t>, 3,5-</w:t>
      </w:r>
      <w:proofErr w:type="spellStart"/>
      <w:r w:rsidRPr="00BA2E19">
        <w:rPr>
          <w:rFonts w:ascii="Times New Roman" w:eastAsia="Times New Roman" w:hAnsi="Times New Roman" w:cs="Times New Roman"/>
          <w:sz w:val="24"/>
          <w:szCs w:val="24"/>
          <w:lang w:val="fr-FR" w:eastAsia="fr-FR"/>
        </w:rPr>
        <w:t>diméthylpyridine</w:t>
      </w:r>
      <w:proofErr w:type="spellEnd"/>
      <w:r w:rsidRPr="00BA2E19">
        <w:rPr>
          <w:rFonts w:ascii="Times New Roman" w:eastAsia="Times New Roman" w:hAnsi="Times New Roman" w:cs="Times New Roman"/>
          <w:sz w:val="24"/>
          <w:szCs w:val="24"/>
          <w:lang w:val="fr-FR" w:eastAsia="fr-FR"/>
        </w:rPr>
        <w:t xml:space="preserve"> avec les alcanes normaux (n-hexane, n-heptane, n-octane), le cyclohexane et le toluène et </w:t>
      </w:r>
      <w:proofErr w:type="gramStart"/>
      <w:r w:rsidRPr="00BA2E19">
        <w:rPr>
          <w:rFonts w:ascii="Times New Roman" w:eastAsia="Times New Roman" w:hAnsi="Times New Roman" w:cs="Times New Roman"/>
          <w:sz w:val="24"/>
          <w:szCs w:val="24"/>
          <w:lang w:val="fr-FR" w:eastAsia="fr-FR"/>
        </w:rPr>
        <w:t>de la</w:t>
      </w:r>
      <w:proofErr w:type="gramEnd"/>
      <w:r w:rsidRPr="00BA2E19">
        <w:rPr>
          <w:rFonts w:ascii="Times New Roman" w:eastAsia="Times New Roman" w:hAnsi="Times New Roman" w:cs="Times New Roman"/>
          <w:sz w:val="24"/>
          <w:szCs w:val="24"/>
          <w:lang w:val="fr-FR" w:eastAsia="fr-FR"/>
        </w:rPr>
        <w:t xml:space="preserve"> méthylorange avec le n-heptane le cyclohexane et le toluène. Nous avons également déterminé expérimentalement, à T=303.15 K, les chaleurs de mélanges pour ces mêmes systèmes binaires</w:t>
      </w:r>
      <w:r w:rsidRPr="00BA2E19">
        <w:rPr>
          <w:rFonts w:ascii="Times New Roman" w:eastAsia="Times New Roman" w:hAnsi="Times New Roman" w:cs="Times New Roman"/>
          <w:sz w:val="24"/>
          <w:szCs w:val="24"/>
          <w:rtl/>
          <w:lang w:val="fr-FR" w:eastAsia="fr-FR"/>
        </w:rPr>
        <w:t xml:space="preserve">. </w:t>
      </w:r>
    </w:p>
    <w:p w:rsidR="00BA2E19" w:rsidRPr="00BA2E19" w:rsidRDefault="00BA2E19" w:rsidP="00BA2E19">
      <w:pPr>
        <w:bidi w:val="0"/>
        <w:rPr>
          <w:rFonts w:hint="cs"/>
          <w:rtl/>
        </w:rPr>
      </w:pPr>
      <w:r w:rsidRPr="00BA2E19">
        <w:rPr>
          <w:rFonts w:ascii="Times New Roman" w:eastAsia="Times New Roman" w:hAnsi="Times New Roman" w:cs="Times New Roman"/>
          <w:sz w:val="24"/>
          <w:szCs w:val="24"/>
          <w:lang w:val="fr-FR" w:eastAsia="fr-FR"/>
        </w:rPr>
        <w:t xml:space="preserve">Des modèles thermodynamiques statistiques (DISQUAC, UNIFAC, FLORY (PFP), ERAS) ont été </w:t>
      </w:r>
      <w:proofErr w:type="gramStart"/>
      <w:r w:rsidRPr="00BA2E19">
        <w:rPr>
          <w:rFonts w:ascii="Times New Roman" w:eastAsia="Times New Roman" w:hAnsi="Times New Roman" w:cs="Times New Roman"/>
          <w:sz w:val="24"/>
          <w:szCs w:val="24"/>
          <w:lang w:val="fr-FR" w:eastAsia="fr-FR"/>
        </w:rPr>
        <w:t>appliqués</w:t>
      </w:r>
      <w:proofErr w:type="gramEnd"/>
      <w:r w:rsidRPr="00BA2E19">
        <w:rPr>
          <w:rFonts w:ascii="Times New Roman" w:eastAsia="Times New Roman" w:hAnsi="Times New Roman" w:cs="Times New Roman"/>
          <w:sz w:val="24"/>
          <w:szCs w:val="24"/>
          <w:lang w:val="fr-FR" w:eastAsia="fr-FR"/>
        </w:rPr>
        <w:t xml:space="preserve"> pour calculer les grandeurs d'excès. Les résultats obtenus montrent que le modèle UNIFAC reproduit mal les grandeurs d'excès comparé aux autres modèles</w:t>
      </w:r>
      <w:r w:rsidRPr="00BA2E19">
        <w:rPr>
          <w:rFonts w:ascii="Times New Roman" w:eastAsia="Times New Roman" w:hAnsi="Times New Roman" w:cs="Times New Roman"/>
          <w:sz w:val="24"/>
          <w:szCs w:val="24"/>
          <w:rtl/>
          <w:lang w:val="fr-FR" w:eastAsia="fr-FR"/>
        </w:rPr>
        <w:t>.</w:t>
      </w:r>
    </w:p>
    <w:sectPr w:rsidR="00BA2E19" w:rsidRPr="00BA2E19"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1E5C28"/>
    <w:multiLevelType w:val="hybridMultilevel"/>
    <w:tmpl w:val="AD1A5438"/>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904AD"/>
    <w:rsid w:val="00000DC2"/>
    <w:rsid w:val="000739F6"/>
    <w:rsid w:val="000E3A3B"/>
    <w:rsid w:val="000F7A67"/>
    <w:rsid w:val="001A0B89"/>
    <w:rsid w:val="002214A4"/>
    <w:rsid w:val="002701CD"/>
    <w:rsid w:val="00280B15"/>
    <w:rsid w:val="002C3E8D"/>
    <w:rsid w:val="00311E08"/>
    <w:rsid w:val="00331277"/>
    <w:rsid w:val="00334D8A"/>
    <w:rsid w:val="0034258A"/>
    <w:rsid w:val="003A796B"/>
    <w:rsid w:val="003D2F35"/>
    <w:rsid w:val="003E69F6"/>
    <w:rsid w:val="003F310A"/>
    <w:rsid w:val="00426714"/>
    <w:rsid w:val="00434F66"/>
    <w:rsid w:val="00491D7D"/>
    <w:rsid w:val="004D4A4F"/>
    <w:rsid w:val="004D6F79"/>
    <w:rsid w:val="00521727"/>
    <w:rsid w:val="00523A64"/>
    <w:rsid w:val="00565AA9"/>
    <w:rsid w:val="00573BFD"/>
    <w:rsid w:val="005854F9"/>
    <w:rsid w:val="005F22D0"/>
    <w:rsid w:val="005F47AF"/>
    <w:rsid w:val="0062768E"/>
    <w:rsid w:val="00637238"/>
    <w:rsid w:val="00751822"/>
    <w:rsid w:val="00753AE2"/>
    <w:rsid w:val="007A7F5D"/>
    <w:rsid w:val="007B11D7"/>
    <w:rsid w:val="0080117F"/>
    <w:rsid w:val="00864C32"/>
    <w:rsid w:val="00893F32"/>
    <w:rsid w:val="009B4078"/>
    <w:rsid w:val="009D0F83"/>
    <w:rsid w:val="009E217B"/>
    <w:rsid w:val="009E33B6"/>
    <w:rsid w:val="00A53F06"/>
    <w:rsid w:val="00A555F6"/>
    <w:rsid w:val="00A942A1"/>
    <w:rsid w:val="00AA61CD"/>
    <w:rsid w:val="00AB29CA"/>
    <w:rsid w:val="00AB5276"/>
    <w:rsid w:val="00AD52D6"/>
    <w:rsid w:val="00AE4A8A"/>
    <w:rsid w:val="00B23BE0"/>
    <w:rsid w:val="00B3099D"/>
    <w:rsid w:val="00B41A24"/>
    <w:rsid w:val="00B60D2E"/>
    <w:rsid w:val="00B64118"/>
    <w:rsid w:val="00B705B7"/>
    <w:rsid w:val="00B756B6"/>
    <w:rsid w:val="00BA2E19"/>
    <w:rsid w:val="00BA3A1F"/>
    <w:rsid w:val="00BC5AE1"/>
    <w:rsid w:val="00C038B1"/>
    <w:rsid w:val="00C06CA0"/>
    <w:rsid w:val="00C26198"/>
    <w:rsid w:val="00C431AD"/>
    <w:rsid w:val="00C51DB2"/>
    <w:rsid w:val="00C562C6"/>
    <w:rsid w:val="00C5687E"/>
    <w:rsid w:val="00CC0B8B"/>
    <w:rsid w:val="00CC4896"/>
    <w:rsid w:val="00CE63AF"/>
    <w:rsid w:val="00CF2D39"/>
    <w:rsid w:val="00D10B15"/>
    <w:rsid w:val="00D601D7"/>
    <w:rsid w:val="00E412C7"/>
    <w:rsid w:val="00E6735E"/>
    <w:rsid w:val="00E904AD"/>
    <w:rsid w:val="00EB052E"/>
    <w:rsid w:val="00F323BA"/>
    <w:rsid w:val="00F64452"/>
    <w:rsid w:val="00F9438B"/>
    <w:rsid w:val="00FB34D4"/>
    <w:rsid w:val="00FC6982"/>
    <w:rsid w:val="00FF0F5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01D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3099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3099D"/>
    <w:rPr>
      <w:rFonts w:ascii="Tahoma" w:hAnsi="Tahoma" w:cs="Tahoma"/>
      <w:sz w:val="16"/>
      <w:szCs w:val="16"/>
    </w:rPr>
  </w:style>
  <w:style w:type="paragraph" w:styleId="Corpsdetexte">
    <w:name w:val="Body Text"/>
    <w:basedOn w:val="Normal"/>
    <w:link w:val="CorpsdetexteCar"/>
    <w:semiHidden/>
    <w:rsid w:val="00FC6982"/>
    <w:pPr>
      <w:bidi w:val="0"/>
      <w:spacing w:after="0" w:line="360" w:lineRule="auto"/>
      <w:jc w:val="both"/>
    </w:pPr>
    <w:rPr>
      <w:rFonts w:ascii="Times New Roman" w:eastAsia="Times New Roman" w:hAnsi="Times New Roman" w:cs="Times New Roman"/>
      <w:sz w:val="24"/>
      <w:szCs w:val="24"/>
      <w:lang w:val="fr-FR" w:eastAsia="fr-FR"/>
    </w:rPr>
  </w:style>
  <w:style w:type="character" w:customStyle="1" w:styleId="CorpsdetexteCar">
    <w:name w:val="Corps de texte Car"/>
    <w:basedOn w:val="Policepardfaut"/>
    <w:link w:val="Corpsdetexte"/>
    <w:semiHidden/>
    <w:rsid w:val="00FC6982"/>
    <w:rPr>
      <w:rFonts w:ascii="Times New Roman" w:eastAsia="Times New Roman" w:hAnsi="Times New Roman" w:cs="Times New Roman"/>
      <w:sz w:val="24"/>
      <w:szCs w:val="24"/>
      <w:lang w:val="fr-FR"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887</TotalTime>
  <Pages>1</Pages>
  <Words>165</Words>
  <Characters>943</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78</cp:revision>
  <dcterms:created xsi:type="dcterms:W3CDTF">2014-12-07T11:07:00Z</dcterms:created>
  <dcterms:modified xsi:type="dcterms:W3CDTF">2014-12-15T10:46:00Z</dcterms:modified>
</cp:coreProperties>
</file>